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F4" w:rsidRPr="00AE5D37" w:rsidRDefault="00AE5D37" w:rsidP="00AE5D37">
      <w:pPr>
        <w:jc w:val="both"/>
        <w:rPr>
          <w:sz w:val="26"/>
          <w:szCs w:val="26"/>
        </w:rPr>
      </w:pPr>
      <w:r w:rsidRPr="00AE5D37">
        <w:rPr>
          <w:bCs/>
          <w:i/>
          <w:noProof/>
          <w:sz w:val="40"/>
          <w:szCs w:val="26"/>
          <w:u w:val="single"/>
        </w:rPr>
        <w:drawing>
          <wp:anchor distT="0" distB="0" distL="114300" distR="114300" simplePos="0" relativeHeight="251660288" behindDoc="0" locked="0" layoutInCell="1" allowOverlap="1" wp14:anchorId="0534D828" wp14:editId="5755225D">
            <wp:simplePos x="0" y="0"/>
            <wp:positionH relativeFrom="column">
              <wp:posOffset>5153025</wp:posOffset>
            </wp:positionH>
            <wp:positionV relativeFrom="paragraph">
              <wp:posOffset>-438150</wp:posOffset>
            </wp:positionV>
            <wp:extent cx="1485900" cy="493395"/>
            <wp:effectExtent l="0" t="0" r="0" b="0"/>
            <wp:wrapNone/>
            <wp:docPr id="2" name="Image 2" descr="LOGO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PA"/>
                    <pic:cNvPicPr>
                      <a:picLocks noChangeAspect="1" noChangeArrowheads="1"/>
                    </pic:cNvPicPr>
                  </pic:nvPicPr>
                  <pic:blipFill>
                    <a:blip r:embed="rId8"/>
                    <a:srcRect/>
                    <a:stretch>
                      <a:fillRect/>
                    </a:stretch>
                  </pic:blipFill>
                  <pic:spPr bwMode="auto">
                    <a:xfrm>
                      <a:off x="0" y="0"/>
                      <a:ext cx="1485900" cy="493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E5D37" w:rsidRDefault="000349F0" w:rsidP="00AE5D37">
      <w:pPr>
        <w:pStyle w:val="Titre4"/>
        <w:jc w:val="left"/>
        <w:rPr>
          <w:rFonts w:ascii="Times New Roman" w:hAnsi="Times New Roman" w:cs="Times New Roman"/>
          <w:sz w:val="26"/>
          <w:szCs w:val="26"/>
          <w:u w:val="single"/>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1.4pt;margin-top:1.65pt;width:413.45pt;height:55.7pt;z-index:251662336;mso-wrap-style:none;mso-position-horizontal-relative:text;mso-position-vertical-relative:text">
            <v:textbox style="mso-next-textbox:#_x0000_s1026">
              <w:txbxContent>
                <w:p w:rsidR="00AE5D37" w:rsidRPr="00850516" w:rsidRDefault="00AE5D37" w:rsidP="00AE5D37">
                  <w:pPr>
                    <w:ind w:left="720"/>
                    <w:jc w:val="center"/>
                    <w:rPr>
                      <w:b/>
                      <w:i/>
                      <w:sz w:val="40"/>
                      <w:szCs w:val="26"/>
                      <w:u w:val="single"/>
                    </w:rPr>
                  </w:pPr>
                  <w:r w:rsidRPr="00850516">
                    <w:rPr>
                      <w:b/>
                      <w:i/>
                      <w:sz w:val="40"/>
                      <w:szCs w:val="26"/>
                      <w:u w:val="single"/>
                    </w:rPr>
                    <w:t>REGLEMENT INTERIEUR</w:t>
                  </w:r>
                </w:p>
                <w:p w:rsidR="00AE5D37" w:rsidRPr="00AE5D37" w:rsidRDefault="00AE5D37" w:rsidP="00AE5D37">
                  <w:pPr>
                    <w:ind w:left="720"/>
                    <w:jc w:val="center"/>
                    <w:rPr>
                      <w:b/>
                      <w:szCs w:val="26"/>
                    </w:rPr>
                  </w:pPr>
                  <w:r w:rsidRPr="00850516">
                    <w:rPr>
                      <w:b/>
                      <w:i/>
                      <w:sz w:val="40"/>
                      <w:szCs w:val="26"/>
                      <w:u w:val="single"/>
                    </w:rPr>
                    <w:t>DE LA MAISON DE LA PRESSE D’ABIDJAN</w:t>
                  </w:r>
                </w:p>
                <w:p w:rsidR="00AE5D37" w:rsidRPr="00AE5D37" w:rsidRDefault="00AE5D37" w:rsidP="00901584">
                  <w:pPr>
                    <w:jc w:val="center"/>
                    <w:rPr>
                      <w:b/>
                      <w:szCs w:val="26"/>
                    </w:rPr>
                  </w:pPr>
                </w:p>
              </w:txbxContent>
            </v:textbox>
            <w10:wrap type="square"/>
          </v:shape>
        </w:pict>
      </w:r>
    </w:p>
    <w:p w:rsidR="00AE5D37" w:rsidRDefault="00AE5D37" w:rsidP="00AE5D37">
      <w:pPr>
        <w:pStyle w:val="Titre4"/>
        <w:jc w:val="left"/>
        <w:rPr>
          <w:rFonts w:ascii="Times New Roman" w:hAnsi="Times New Roman" w:cs="Times New Roman"/>
          <w:sz w:val="26"/>
          <w:szCs w:val="26"/>
          <w:u w:val="single"/>
        </w:rPr>
      </w:pPr>
    </w:p>
    <w:p w:rsidR="00AE5D37" w:rsidRDefault="00AE5D37" w:rsidP="00AE5D37">
      <w:pPr>
        <w:pStyle w:val="Titre4"/>
        <w:jc w:val="left"/>
        <w:rPr>
          <w:rFonts w:ascii="Times New Roman" w:hAnsi="Times New Roman" w:cs="Times New Roman"/>
          <w:sz w:val="26"/>
          <w:szCs w:val="26"/>
          <w:u w:val="single"/>
        </w:rPr>
      </w:pPr>
    </w:p>
    <w:p w:rsidR="00AE5D37" w:rsidRDefault="00AE5D37" w:rsidP="00AE5D37">
      <w:pPr>
        <w:pStyle w:val="Titre4"/>
        <w:jc w:val="left"/>
        <w:rPr>
          <w:rFonts w:ascii="Times New Roman" w:hAnsi="Times New Roman" w:cs="Times New Roman"/>
          <w:sz w:val="26"/>
          <w:szCs w:val="26"/>
          <w:u w:val="single"/>
        </w:rPr>
      </w:pPr>
    </w:p>
    <w:p w:rsidR="00AE5D37" w:rsidRDefault="00AE5D37" w:rsidP="00AE5D37">
      <w:pPr>
        <w:pStyle w:val="Titre4"/>
        <w:jc w:val="left"/>
        <w:rPr>
          <w:rFonts w:ascii="Times New Roman" w:hAnsi="Times New Roman" w:cs="Times New Roman"/>
          <w:sz w:val="26"/>
          <w:szCs w:val="26"/>
          <w:u w:val="single"/>
        </w:rPr>
      </w:pPr>
    </w:p>
    <w:p w:rsidR="00AE5D37" w:rsidRDefault="00AE5D37" w:rsidP="00AE5D37">
      <w:pPr>
        <w:pStyle w:val="Titre4"/>
        <w:jc w:val="left"/>
        <w:rPr>
          <w:rFonts w:ascii="Times New Roman" w:hAnsi="Times New Roman" w:cs="Times New Roman"/>
          <w:sz w:val="26"/>
          <w:szCs w:val="26"/>
          <w:u w:val="single"/>
        </w:rPr>
      </w:pPr>
    </w:p>
    <w:p w:rsidR="00533CF4" w:rsidRPr="00AE5D37" w:rsidRDefault="00533CF4" w:rsidP="00AE5D37">
      <w:pPr>
        <w:pStyle w:val="Titre4"/>
        <w:jc w:val="left"/>
        <w:rPr>
          <w:rFonts w:ascii="Times New Roman" w:hAnsi="Times New Roman" w:cs="Times New Roman"/>
          <w:sz w:val="26"/>
          <w:szCs w:val="26"/>
        </w:rPr>
      </w:pPr>
      <w:r w:rsidRPr="00AE5D37">
        <w:rPr>
          <w:rFonts w:ascii="Times New Roman" w:hAnsi="Times New Roman" w:cs="Times New Roman"/>
          <w:sz w:val="26"/>
          <w:szCs w:val="26"/>
          <w:u w:val="single"/>
        </w:rPr>
        <w:t>TITRE I</w:t>
      </w:r>
      <w:r w:rsidRPr="00AE5D37">
        <w:rPr>
          <w:rFonts w:ascii="Times New Roman" w:hAnsi="Times New Roman" w:cs="Times New Roman"/>
          <w:sz w:val="26"/>
          <w:szCs w:val="26"/>
        </w:rPr>
        <w:t xml:space="preserve"> : </w:t>
      </w:r>
      <w:r w:rsidRPr="00AE5D37">
        <w:rPr>
          <w:rFonts w:ascii="Times New Roman" w:hAnsi="Times New Roman" w:cs="Times New Roman"/>
          <w:sz w:val="26"/>
          <w:szCs w:val="26"/>
          <w:u w:val="single"/>
        </w:rPr>
        <w:t>DISPOSITIONS GENERALES</w:t>
      </w:r>
    </w:p>
    <w:p w:rsidR="00533CF4" w:rsidRPr="00AE5D37" w:rsidRDefault="00533CF4" w:rsidP="00AE5D37">
      <w:pPr>
        <w:ind w:left="720"/>
        <w:jc w:val="both"/>
        <w:rPr>
          <w:sz w:val="26"/>
          <w:szCs w:val="26"/>
        </w:rPr>
      </w:pPr>
    </w:p>
    <w:p w:rsidR="00533CF4" w:rsidRPr="00AE5D37" w:rsidRDefault="00533CF4" w:rsidP="00AE5D37">
      <w:pPr>
        <w:jc w:val="both"/>
        <w:rPr>
          <w:bCs/>
          <w:sz w:val="26"/>
          <w:szCs w:val="26"/>
        </w:rPr>
      </w:pPr>
      <w:r w:rsidRPr="00AE5D37">
        <w:rPr>
          <w:b/>
          <w:bCs/>
          <w:sz w:val="26"/>
          <w:szCs w:val="26"/>
        </w:rPr>
        <w:t>Article 1</w:t>
      </w:r>
      <w:r w:rsidRPr="00AE5D37">
        <w:rPr>
          <w:bCs/>
          <w:sz w:val="26"/>
          <w:szCs w:val="26"/>
        </w:rPr>
        <w:t> :</w:t>
      </w:r>
      <w:r w:rsidR="00D13F24" w:rsidRPr="00AE5D37">
        <w:rPr>
          <w:bCs/>
          <w:sz w:val="26"/>
          <w:szCs w:val="26"/>
        </w:rPr>
        <w:t xml:space="preserve"> conformément aux articles </w:t>
      </w:r>
      <w:r w:rsidR="000B2A1F" w:rsidRPr="00AE5D37">
        <w:rPr>
          <w:bCs/>
          <w:color w:val="000000" w:themeColor="text1"/>
          <w:sz w:val="26"/>
          <w:szCs w:val="26"/>
        </w:rPr>
        <w:t>14</w:t>
      </w:r>
      <w:r w:rsidR="00D13F24" w:rsidRPr="00AE5D37">
        <w:rPr>
          <w:bCs/>
          <w:sz w:val="26"/>
          <w:szCs w:val="26"/>
        </w:rPr>
        <w:t>, 34, 35, 36 et 37</w:t>
      </w:r>
      <w:r w:rsidRPr="00AE5D37">
        <w:rPr>
          <w:bCs/>
          <w:sz w:val="26"/>
          <w:szCs w:val="26"/>
        </w:rPr>
        <w:t xml:space="preserve"> des statuts de l’Union Nationale des Journalistes de Côte d’Ivoire (U</w:t>
      </w:r>
      <w:r w:rsidR="004107E7" w:rsidRPr="00AE5D37">
        <w:rPr>
          <w:bCs/>
          <w:sz w:val="26"/>
          <w:szCs w:val="26"/>
        </w:rPr>
        <w:t>NJCI), il est créé une</w:t>
      </w:r>
      <w:r w:rsidR="00C034A4" w:rsidRPr="00AE5D37">
        <w:rPr>
          <w:bCs/>
          <w:sz w:val="26"/>
          <w:szCs w:val="26"/>
        </w:rPr>
        <w:t xml:space="preserve"> </w:t>
      </w:r>
      <w:r w:rsidR="004107E7" w:rsidRPr="00AE5D37">
        <w:rPr>
          <w:bCs/>
          <w:sz w:val="26"/>
          <w:szCs w:val="26"/>
        </w:rPr>
        <w:t>Structure Autonome à vocation Institutionnelle</w:t>
      </w:r>
      <w:r w:rsidRPr="00AE5D37">
        <w:rPr>
          <w:bCs/>
          <w:sz w:val="26"/>
          <w:szCs w:val="26"/>
        </w:rPr>
        <w:t xml:space="preserve"> dénommée Maison de la Presse d’Abidjan</w:t>
      </w:r>
      <w:r w:rsidR="00CF2267" w:rsidRPr="00AE5D37">
        <w:rPr>
          <w:bCs/>
          <w:sz w:val="26"/>
          <w:szCs w:val="26"/>
        </w:rPr>
        <w:t xml:space="preserve"> ci-après nommée</w:t>
      </w:r>
      <w:r w:rsidRPr="00AE5D37">
        <w:rPr>
          <w:bCs/>
          <w:sz w:val="26"/>
          <w:szCs w:val="26"/>
        </w:rPr>
        <w:t xml:space="preserve"> MPA</w:t>
      </w:r>
      <w:r w:rsidR="00CF2267" w:rsidRPr="00AE5D37">
        <w:rPr>
          <w:bCs/>
          <w:sz w:val="26"/>
          <w:szCs w:val="26"/>
        </w:rPr>
        <w:t>.</w:t>
      </w:r>
    </w:p>
    <w:p w:rsidR="004107E7" w:rsidRPr="00AE5D37" w:rsidRDefault="004107E7" w:rsidP="00AE5D37">
      <w:pPr>
        <w:jc w:val="both"/>
        <w:rPr>
          <w:bCs/>
          <w:sz w:val="26"/>
          <w:szCs w:val="26"/>
        </w:rPr>
      </w:pPr>
    </w:p>
    <w:p w:rsidR="004107E7" w:rsidRPr="00AE5D37" w:rsidRDefault="004107E7" w:rsidP="00AE5D37">
      <w:pPr>
        <w:jc w:val="both"/>
        <w:rPr>
          <w:bCs/>
          <w:sz w:val="26"/>
          <w:szCs w:val="26"/>
        </w:rPr>
      </w:pPr>
      <w:r w:rsidRPr="00AE5D37">
        <w:rPr>
          <w:b/>
          <w:bCs/>
          <w:sz w:val="26"/>
          <w:szCs w:val="26"/>
        </w:rPr>
        <w:t>Article 2 :</w:t>
      </w:r>
      <w:r w:rsidRPr="00AE5D37">
        <w:rPr>
          <w:bCs/>
          <w:sz w:val="26"/>
          <w:szCs w:val="26"/>
        </w:rPr>
        <w:t xml:space="preserve"> Le présent Règlement Intérieur organise le fonctionnement de la MPA. </w:t>
      </w:r>
    </w:p>
    <w:p w:rsidR="00533CF4" w:rsidRPr="00AE5D37" w:rsidRDefault="00533CF4" w:rsidP="00AE5D37">
      <w:pPr>
        <w:ind w:left="720"/>
        <w:jc w:val="both"/>
        <w:rPr>
          <w:b/>
          <w:bCs/>
          <w:sz w:val="26"/>
          <w:szCs w:val="26"/>
        </w:rPr>
      </w:pPr>
    </w:p>
    <w:p w:rsidR="00533CF4" w:rsidRPr="00AE5D37" w:rsidRDefault="00533CF4" w:rsidP="00AE5D37">
      <w:pPr>
        <w:jc w:val="both"/>
        <w:rPr>
          <w:bCs/>
          <w:sz w:val="26"/>
          <w:szCs w:val="26"/>
        </w:rPr>
      </w:pPr>
      <w:r w:rsidRPr="00AE5D37">
        <w:rPr>
          <w:b/>
          <w:bCs/>
          <w:sz w:val="26"/>
          <w:szCs w:val="26"/>
        </w:rPr>
        <w:t xml:space="preserve">Article </w:t>
      </w:r>
      <w:r w:rsidR="008D7656" w:rsidRPr="00AE5D37">
        <w:rPr>
          <w:b/>
          <w:bCs/>
          <w:sz w:val="26"/>
          <w:szCs w:val="26"/>
        </w:rPr>
        <w:t>3</w:t>
      </w:r>
      <w:r w:rsidRPr="00AE5D37">
        <w:rPr>
          <w:b/>
          <w:bCs/>
          <w:sz w:val="26"/>
          <w:szCs w:val="26"/>
        </w:rPr>
        <w:t> :</w:t>
      </w:r>
      <w:r w:rsidR="00322711">
        <w:rPr>
          <w:b/>
          <w:bCs/>
          <w:sz w:val="26"/>
          <w:szCs w:val="26"/>
        </w:rPr>
        <w:t xml:space="preserve"> </w:t>
      </w:r>
      <w:r w:rsidR="008D7656" w:rsidRPr="00AE5D37">
        <w:rPr>
          <w:bCs/>
          <w:sz w:val="26"/>
          <w:szCs w:val="26"/>
        </w:rPr>
        <w:t>La tutelle administrative et financière de la MPA est assurée par l’UNJCI</w:t>
      </w:r>
      <w:r w:rsidR="004107E7" w:rsidRPr="00AE5D37">
        <w:rPr>
          <w:bCs/>
          <w:sz w:val="26"/>
          <w:szCs w:val="26"/>
        </w:rPr>
        <w:t>.</w:t>
      </w:r>
    </w:p>
    <w:p w:rsidR="00533CF4" w:rsidRPr="00AE5D37" w:rsidRDefault="00533CF4" w:rsidP="00AE5D37">
      <w:pPr>
        <w:ind w:left="720"/>
        <w:jc w:val="both"/>
        <w:rPr>
          <w:sz w:val="26"/>
          <w:szCs w:val="26"/>
        </w:rPr>
      </w:pPr>
    </w:p>
    <w:p w:rsidR="00533CF4" w:rsidRPr="00AE5D37" w:rsidRDefault="00533CF4" w:rsidP="00AE5D37">
      <w:pPr>
        <w:jc w:val="both"/>
        <w:rPr>
          <w:b/>
          <w:bCs/>
          <w:sz w:val="26"/>
          <w:szCs w:val="26"/>
        </w:rPr>
      </w:pPr>
      <w:r w:rsidRPr="00AE5D37">
        <w:rPr>
          <w:b/>
          <w:bCs/>
          <w:sz w:val="26"/>
          <w:szCs w:val="26"/>
        </w:rPr>
        <w:t xml:space="preserve">Article </w:t>
      </w:r>
      <w:r w:rsidR="008D7656" w:rsidRPr="00AE5D37">
        <w:rPr>
          <w:b/>
          <w:bCs/>
          <w:sz w:val="26"/>
          <w:szCs w:val="26"/>
        </w:rPr>
        <w:t>4</w:t>
      </w:r>
      <w:r w:rsidRPr="00AE5D37">
        <w:rPr>
          <w:b/>
          <w:bCs/>
          <w:sz w:val="26"/>
          <w:szCs w:val="26"/>
        </w:rPr>
        <w:t xml:space="preserve"> :</w:t>
      </w:r>
      <w:r w:rsidR="00322711">
        <w:rPr>
          <w:b/>
          <w:bCs/>
          <w:sz w:val="26"/>
          <w:szCs w:val="26"/>
        </w:rPr>
        <w:t xml:space="preserve"> </w:t>
      </w:r>
      <w:bookmarkStart w:id="0" w:name="_GoBack"/>
      <w:bookmarkEnd w:id="0"/>
      <w:r w:rsidRPr="00AE5D37">
        <w:rPr>
          <w:sz w:val="26"/>
          <w:szCs w:val="26"/>
        </w:rPr>
        <w:t xml:space="preserve">Le siège de la </w:t>
      </w:r>
      <w:r w:rsidR="008D7656" w:rsidRPr="00AE5D37">
        <w:rPr>
          <w:sz w:val="26"/>
          <w:szCs w:val="26"/>
        </w:rPr>
        <w:t>MPA</w:t>
      </w:r>
      <w:r w:rsidR="00322711">
        <w:rPr>
          <w:sz w:val="26"/>
          <w:szCs w:val="26"/>
        </w:rPr>
        <w:t xml:space="preserve"> </w:t>
      </w:r>
      <w:r w:rsidRPr="00AE5D37">
        <w:rPr>
          <w:sz w:val="26"/>
          <w:szCs w:val="26"/>
        </w:rPr>
        <w:t>est fixé à Abidjan pour une durée indéterminée et peut être transféré en tout autre lieu du territoire national, sur proposition du Conseil de Gestion approuvée par le Conseil Exécutif de l’UNJCI et entérinée par le Congrès.</w:t>
      </w:r>
    </w:p>
    <w:p w:rsidR="00533CF4" w:rsidRPr="00AE5D37" w:rsidRDefault="00533CF4" w:rsidP="00AE5D37">
      <w:pPr>
        <w:rPr>
          <w:sz w:val="26"/>
          <w:szCs w:val="26"/>
        </w:rPr>
      </w:pPr>
    </w:p>
    <w:p w:rsidR="00533CF4" w:rsidRPr="00AE5D37" w:rsidRDefault="00533CF4" w:rsidP="00AE5D37">
      <w:pPr>
        <w:pStyle w:val="Titre4"/>
        <w:rPr>
          <w:rFonts w:ascii="Times New Roman" w:hAnsi="Times New Roman" w:cs="Times New Roman"/>
          <w:sz w:val="26"/>
          <w:szCs w:val="26"/>
        </w:rPr>
      </w:pPr>
      <w:r w:rsidRPr="00AE5D37">
        <w:rPr>
          <w:rFonts w:ascii="Times New Roman" w:hAnsi="Times New Roman" w:cs="Times New Roman"/>
          <w:sz w:val="26"/>
          <w:szCs w:val="26"/>
          <w:u w:val="single"/>
        </w:rPr>
        <w:t>TITRE II</w:t>
      </w:r>
      <w:r w:rsidRPr="00AE5D37">
        <w:rPr>
          <w:rFonts w:ascii="Times New Roman" w:hAnsi="Times New Roman" w:cs="Times New Roman"/>
          <w:sz w:val="26"/>
          <w:szCs w:val="26"/>
        </w:rPr>
        <w:t xml:space="preserve"> : </w:t>
      </w:r>
      <w:r w:rsidRPr="00AE5D37">
        <w:rPr>
          <w:rFonts w:ascii="Times New Roman" w:hAnsi="Times New Roman" w:cs="Times New Roman"/>
          <w:sz w:val="26"/>
          <w:szCs w:val="26"/>
          <w:u w:val="single"/>
        </w:rPr>
        <w:t>ATTRIBUTIONS</w:t>
      </w:r>
    </w:p>
    <w:p w:rsidR="00533CF4" w:rsidRPr="00AE5D37" w:rsidRDefault="00533CF4" w:rsidP="00AE5D37">
      <w:pPr>
        <w:jc w:val="both"/>
        <w:rPr>
          <w:sz w:val="26"/>
          <w:szCs w:val="26"/>
        </w:rPr>
      </w:pPr>
    </w:p>
    <w:p w:rsidR="00533CF4" w:rsidRPr="00AE5D37" w:rsidRDefault="008D7656" w:rsidP="00AE5D37">
      <w:pPr>
        <w:jc w:val="both"/>
        <w:rPr>
          <w:b/>
          <w:sz w:val="26"/>
          <w:szCs w:val="26"/>
        </w:rPr>
      </w:pPr>
      <w:r w:rsidRPr="00AE5D37">
        <w:rPr>
          <w:b/>
          <w:sz w:val="26"/>
          <w:szCs w:val="26"/>
        </w:rPr>
        <w:t xml:space="preserve">Article 5 : </w:t>
      </w:r>
      <w:r w:rsidR="00533CF4" w:rsidRPr="00AE5D37">
        <w:rPr>
          <w:sz w:val="26"/>
          <w:szCs w:val="26"/>
        </w:rPr>
        <w:t>La MPA</w:t>
      </w:r>
      <w:r w:rsidRPr="00AE5D37">
        <w:rPr>
          <w:sz w:val="26"/>
          <w:szCs w:val="26"/>
        </w:rPr>
        <w:t xml:space="preserve"> a pour mission de concevoir, </w:t>
      </w:r>
      <w:r w:rsidR="00533CF4" w:rsidRPr="00AE5D37">
        <w:rPr>
          <w:sz w:val="26"/>
          <w:szCs w:val="26"/>
        </w:rPr>
        <w:t xml:space="preserve">développer et coordonner, en vue de répondre aux besoins des journalistes et des associations professionnelles </w:t>
      </w:r>
      <w:r w:rsidR="000B2A1F" w:rsidRPr="00AE5D37">
        <w:rPr>
          <w:sz w:val="26"/>
          <w:szCs w:val="26"/>
        </w:rPr>
        <w:t>des médias</w:t>
      </w:r>
      <w:r w:rsidR="00533CF4" w:rsidRPr="00AE5D37">
        <w:rPr>
          <w:sz w:val="26"/>
          <w:szCs w:val="26"/>
        </w:rPr>
        <w:t> :</w:t>
      </w:r>
    </w:p>
    <w:p w:rsidR="008D7656" w:rsidRPr="00AE5D37" w:rsidRDefault="00533CF4" w:rsidP="00AE5D37">
      <w:pPr>
        <w:numPr>
          <w:ilvl w:val="0"/>
          <w:numId w:val="1"/>
        </w:numPr>
        <w:jc w:val="both"/>
        <w:rPr>
          <w:sz w:val="26"/>
          <w:szCs w:val="26"/>
        </w:rPr>
      </w:pPr>
      <w:r w:rsidRPr="00AE5D37">
        <w:rPr>
          <w:sz w:val="26"/>
          <w:szCs w:val="26"/>
        </w:rPr>
        <w:t xml:space="preserve">des programmes de formation continue et spécialisée de </w:t>
      </w:r>
      <w:r w:rsidR="008D7656" w:rsidRPr="00AE5D37">
        <w:rPr>
          <w:sz w:val="26"/>
          <w:szCs w:val="26"/>
        </w:rPr>
        <w:t xml:space="preserve">haut niveau </w:t>
      </w:r>
    </w:p>
    <w:p w:rsidR="00533CF4" w:rsidRPr="00AE5D37" w:rsidRDefault="00533CF4" w:rsidP="00AE5D37">
      <w:pPr>
        <w:numPr>
          <w:ilvl w:val="0"/>
          <w:numId w:val="1"/>
        </w:numPr>
        <w:jc w:val="both"/>
        <w:rPr>
          <w:sz w:val="26"/>
          <w:szCs w:val="26"/>
        </w:rPr>
      </w:pPr>
      <w:r w:rsidRPr="00AE5D37">
        <w:rPr>
          <w:sz w:val="26"/>
          <w:szCs w:val="26"/>
        </w:rPr>
        <w:t>des programmes d’actions assurant le renforcement des capacités des responsables et décideurs du secteur de la presse privée et publique ;</w:t>
      </w:r>
    </w:p>
    <w:p w:rsidR="00533CF4" w:rsidRPr="00AE5D37" w:rsidRDefault="00533CF4" w:rsidP="00AE5D37">
      <w:pPr>
        <w:numPr>
          <w:ilvl w:val="0"/>
          <w:numId w:val="1"/>
        </w:numPr>
        <w:jc w:val="both"/>
        <w:rPr>
          <w:sz w:val="26"/>
          <w:szCs w:val="26"/>
        </w:rPr>
      </w:pPr>
      <w:r w:rsidRPr="00AE5D37">
        <w:rPr>
          <w:sz w:val="26"/>
          <w:szCs w:val="26"/>
        </w:rPr>
        <w:t>des programmes de stage, de recyclage et de perfectionnement de courte durée au profit des journalistes, des décideurs du monde des médias et de la communication en général ;</w:t>
      </w:r>
    </w:p>
    <w:p w:rsidR="00533CF4" w:rsidRPr="00AE5D37" w:rsidRDefault="00533CF4" w:rsidP="00AE5D37">
      <w:pPr>
        <w:numPr>
          <w:ilvl w:val="0"/>
          <w:numId w:val="1"/>
        </w:numPr>
        <w:jc w:val="both"/>
        <w:rPr>
          <w:sz w:val="26"/>
          <w:szCs w:val="26"/>
        </w:rPr>
      </w:pPr>
      <w:r w:rsidRPr="00AE5D37">
        <w:rPr>
          <w:sz w:val="26"/>
          <w:szCs w:val="26"/>
        </w:rPr>
        <w:t xml:space="preserve">des </w:t>
      </w:r>
      <w:r w:rsidR="008D7656" w:rsidRPr="00AE5D37">
        <w:rPr>
          <w:sz w:val="26"/>
          <w:szCs w:val="26"/>
        </w:rPr>
        <w:t>activités</w:t>
      </w:r>
      <w:r w:rsidRPr="00AE5D37">
        <w:rPr>
          <w:sz w:val="26"/>
          <w:szCs w:val="26"/>
        </w:rPr>
        <w:t xml:space="preserve"> faisant d’elle un lieu d’échanges, de culture, de détente, d’accès à l’information et à la documentation.</w:t>
      </w:r>
    </w:p>
    <w:p w:rsidR="00533CF4" w:rsidRPr="00AE5D37" w:rsidRDefault="00533CF4" w:rsidP="00AE5D37">
      <w:pPr>
        <w:ind w:left="720"/>
        <w:jc w:val="both"/>
        <w:rPr>
          <w:sz w:val="26"/>
          <w:szCs w:val="26"/>
        </w:rPr>
      </w:pPr>
    </w:p>
    <w:p w:rsidR="00533CF4" w:rsidRPr="00AE5D37" w:rsidRDefault="00BB254B" w:rsidP="00AE5D37">
      <w:pPr>
        <w:jc w:val="both"/>
        <w:rPr>
          <w:b/>
          <w:bCs/>
          <w:sz w:val="26"/>
          <w:szCs w:val="26"/>
        </w:rPr>
      </w:pPr>
      <w:r w:rsidRPr="00AE5D37">
        <w:rPr>
          <w:b/>
          <w:bCs/>
          <w:sz w:val="26"/>
          <w:szCs w:val="26"/>
        </w:rPr>
        <w:t>Article 6</w:t>
      </w:r>
      <w:r w:rsidR="00533CF4" w:rsidRPr="00AE5D37">
        <w:rPr>
          <w:b/>
          <w:bCs/>
          <w:sz w:val="26"/>
          <w:szCs w:val="26"/>
        </w:rPr>
        <w:t xml:space="preserve"> </w:t>
      </w:r>
      <w:proofErr w:type="gramStart"/>
      <w:r w:rsidR="00533CF4" w:rsidRPr="00AE5D37">
        <w:rPr>
          <w:b/>
          <w:bCs/>
          <w:sz w:val="26"/>
          <w:szCs w:val="26"/>
        </w:rPr>
        <w:t>:</w:t>
      </w:r>
      <w:r w:rsidR="00533CF4" w:rsidRPr="00AE5D37">
        <w:rPr>
          <w:sz w:val="26"/>
          <w:szCs w:val="26"/>
        </w:rPr>
        <w:t>Dans</w:t>
      </w:r>
      <w:proofErr w:type="gramEnd"/>
      <w:r w:rsidR="00533CF4" w:rsidRPr="00AE5D37">
        <w:rPr>
          <w:sz w:val="26"/>
          <w:szCs w:val="26"/>
        </w:rPr>
        <w:t xml:space="preserve"> le cadre de sa mission, la MPA est chargée :</w:t>
      </w:r>
    </w:p>
    <w:p w:rsidR="00533CF4" w:rsidRPr="00AE5D37" w:rsidRDefault="00533CF4" w:rsidP="00AE5D37">
      <w:pPr>
        <w:numPr>
          <w:ilvl w:val="0"/>
          <w:numId w:val="1"/>
        </w:numPr>
        <w:jc w:val="both"/>
        <w:rPr>
          <w:sz w:val="26"/>
          <w:szCs w:val="26"/>
        </w:rPr>
      </w:pPr>
      <w:r w:rsidRPr="00AE5D37">
        <w:rPr>
          <w:sz w:val="26"/>
          <w:szCs w:val="26"/>
        </w:rPr>
        <w:t>de développer des partenariats d’échanges d’expérience entre</w:t>
      </w:r>
      <w:r w:rsidR="008D7656" w:rsidRPr="00AE5D37">
        <w:rPr>
          <w:sz w:val="26"/>
          <w:szCs w:val="26"/>
        </w:rPr>
        <w:t xml:space="preserve"> les organisations de la presse et les institutions de</w:t>
      </w:r>
      <w:r w:rsidR="00BB254B" w:rsidRPr="00AE5D37">
        <w:rPr>
          <w:sz w:val="26"/>
          <w:szCs w:val="26"/>
        </w:rPr>
        <w:t xml:space="preserve"> presse, l</w:t>
      </w:r>
      <w:r w:rsidRPr="00AE5D37">
        <w:rPr>
          <w:sz w:val="26"/>
          <w:szCs w:val="26"/>
        </w:rPr>
        <w:t>es autres maisons de presse et les décideurs de</w:t>
      </w:r>
      <w:r w:rsidR="00BB254B" w:rsidRPr="00AE5D37">
        <w:rPr>
          <w:sz w:val="26"/>
          <w:szCs w:val="26"/>
        </w:rPr>
        <w:t>s</w:t>
      </w:r>
      <w:r w:rsidRPr="00AE5D37">
        <w:rPr>
          <w:sz w:val="26"/>
          <w:szCs w:val="26"/>
        </w:rPr>
        <w:t xml:space="preserve"> politique</w:t>
      </w:r>
      <w:r w:rsidR="00BB254B" w:rsidRPr="00AE5D37">
        <w:rPr>
          <w:sz w:val="26"/>
          <w:szCs w:val="26"/>
        </w:rPr>
        <w:t>s</w:t>
      </w:r>
      <w:r w:rsidRPr="00AE5D37">
        <w:rPr>
          <w:sz w:val="26"/>
          <w:szCs w:val="26"/>
        </w:rPr>
        <w:t xml:space="preserve"> de communication et de pres</w:t>
      </w:r>
      <w:r w:rsidR="00BB254B" w:rsidRPr="00AE5D37">
        <w:rPr>
          <w:sz w:val="26"/>
          <w:szCs w:val="26"/>
        </w:rPr>
        <w:t>se en Côte d’Ivoire et à travers</w:t>
      </w:r>
      <w:r w:rsidRPr="00AE5D37">
        <w:rPr>
          <w:sz w:val="26"/>
          <w:szCs w:val="26"/>
        </w:rPr>
        <w:t xml:space="preserve"> le monde ;</w:t>
      </w:r>
    </w:p>
    <w:p w:rsidR="00533CF4" w:rsidRPr="00AE5D37" w:rsidRDefault="00533CF4" w:rsidP="00AE5D37">
      <w:pPr>
        <w:numPr>
          <w:ilvl w:val="0"/>
          <w:numId w:val="1"/>
        </w:numPr>
        <w:jc w:val="both"/>
        <w:rPr>
          <w:sz w:val="26"/>
          <w:szCs w:val="26"/>
        </w:rPr>
      </w:pPr>
      <w:r w:rsidRPr="00AE5D37">
        <w:rPr>
          <w:sz w:val="26"/>
          <w:szCs w:val="26"/>
        </w:rPr>
        <w:t>d’élaborer des projets de formation continue et spécialisée selon les besoins exprimés ou détectés ;</w:t>
      </w:r>
    </w:p>
    <w:p w:rsidR="00533CF4" w:rsidRPr="00AE5D37" w:rsidRDefault="00533CF4" w:rsidP="00AE5D37">
      <w:pPr>
        <w:numPr>
          <w:ilvl w:val="0"/>
          <w:numId w:val="1"/>
        </w:numPr>
        <w:jc w:val="both"/>
        <w:rPr>
          <w:sz w:val="26"/>
          <w:szCs w:val="26"/>
        </w:rPr>
      </w:pPr>
      <w:r w:rsidRPr="00AE5D37">
        <w:rPr>
          <w:sz w:val="26"/>
          <w:szCs w:val="26"/>
        </w:rPr>
        <w:t>de concevoir et de mettre en œuvre des plans de financement et de subvention liés aux projets de formation, d’éducation, de divertissement, d’échanges et de promotion des journalistes ;</w:t>
      </w:r>
    </w:p>
    <w:p w:rsidR="00533CF4" w:rsidRPr="00AE5D37" w:rsidRDefault="00533CF4" w:rsidP="00AE5D37">
      <w:pPr>
        <w:jc w:val="both"/>
        <w:rPr>
          <w:b/>
          <w:bCs/>
          <w:sz w:val="26"/>
          <w:szCs w:val="26"/>
        </w:rPr>
      </w:pPr>
    </w:p>
    <w:p w:rsidR="00533CF4" w:rsidRPr="00AE5D37" w:rsidRDefault="00533CF4" w:rsidP="00AE5D37">
      <w:pPr>
        <w:pStyle w:val="Titre4"/>
        <w:rPr>
          <w:rFonts w:ascii="Times New Roman" w:hAnsi="Times New Roman" w:cs="Times New Roman"/>
          <w:sz w:val="26"/>
          <w:szCs w:val="26"/>
        </w:rPr>
      </w:pPr>
      <w:r w:rsidRPr="00AE5D37">
        <w:rPr>
          <w:rFonts w:ascii="Times New Roman" w:hAnsi="Times New Roman" w:cs="Times New Roman"/>
          <w:sz w:val="26"/>
          <w:szCs w:val="26"/>
          <w:u w:val="single"/>
        </w:rPr>
        <w:t>TITRE III</w:t>
      </w:r>
      <w:r w:rsidRPr="00AE5D37">
        <w:rPr>
          <w:rFonts w:ascii="Times New Roman" w:hAnsi="Times New Roman" w:cs="Times New Roman"/>
          <w:sz w:val="26"/>
          <w:szCs w:val="26"/>
        </w:rPr>
        <w:t xml:space="preserve"> : </w:t>
      </w:r>
      <w:r w:rsidRPr="00AE5D37">
        <w:rPr>
          <w:rFonts w:ascii="Times New Roman" w:hAnsi="Times New Roman" w:cs="Times New Roman"/>
          <w:sz w:val="26"/>
          <w:szCs w:val="26"/>
          <w:u w:val="single"/>
        </w:rPr>
        <w:t>ORGANISATION ET FONCTIONNEMENT</w:t>
      </w:r>
    </w:p>
    <w:p w:rsidR="00533CF4" w:rsidRPr="00AE5D37" w:rsidRDefault="00533CF4" w:rsidP="00AE5D37">
      <w:pPr>
        <w:pStyle w:val="Titre4"/>
        <w:rPr>
          <w:rFonts w:ascii="Times New Roman" w:hAnsi="Times New Roman" w:cs="Times New Roman"/>
          <w:sz w:val="26"/>
          <w:szCs w:val="26"/>
          <w:u w:val="single"/>
        </w:rPr>
      </w:pPr>
    </w:p>
    <w:p w:rsidR="00533CF4" w:rsidRPr="00AE5D37" w:rsidRDefault="00BB254B" w:rsidP="00AE5D37">
      <w:pPr>
        <w:pStyle w:val="Titre4"/>
        <w:rPr>
          <w:rFonts w:ascii="Times New Roman" w:hAnsi="Times New Roman" w:cs="Times New Roman"/>
          <w:sz w:val="26"/>
          <w:szCs w:val="26"/>
        </w:rPr>
      </w:pPr>
      <w:r w:rsidRPr="00AE5D37">
        <w:rPr>
          <w:bCs w:val="0"/>
          <w:sz w:val="26"/>
          <w:szCs w:val="26"/>
        </w:rPr>
        <w:t>Article 7</w:t>
      </w:r>
      <w:r w:rsidR="00533CF4" w:rsidRPr="00AE5D37">
        <w:rPr>
          <w:bCs w:val="0"/>
          <w:sz w:val="26"/>
          <w:szCs w:val="26"/>
        </w:rPr>
        <w:t> :</w:t>
      </w:r>
      <w:r w:rsidR="00850516">
        <w:rPr>
          <w:bCs w:val="0"/>
          <w:sz w:val="26"/>
          <w:szCs w:val="26"/>
        </w:rPr>
        <w:t xml:space="preserve"> </w:t>
      </w:r>
      <w:r w:rsidR="00533CF4" w:rsidRPr="00AE5D37">
        <w:rPr>
          <w:b w:val="0"/>
          <w:sz w:val="26"/>
          <w:szCs w:val="26"/>
        </w:rPr>
        <w:t>Les organes de la MPA sont</w:t>
      </w:r>
      <w:r w:rsidR="00533CF4" w:rsidRPr="00AE5D37">
        <w:rPr>
          <w:sz w:val="26"/>
          <w:szCs w:val="26"/>
        </w:rPr>
        <w:t> :</w:t>
      </w:r>
    </w:p>
    <w:p w:rsidR="00533CF4" w:rsidRPr="00AE5D37" w:rsidRDefault="00533CF4" w:rsidP="00AE5D37">
      <w:pPr>
        <w:numPr>
          <w:ilvl w:val="0"/>
          <w:numId w:val="1"/>
        </w:numPr>
        <w:jc w:val="both"/>
        <w:rPr>
          <w:sz w:val="26"/>
          <w:szCs w:val="26"/>
        </w:rPr>
      </w:pPr>
      <w:r w:rsidRPr="00AE5D37">
        <w:rPr>
          <w:sz w:val="26"/>
          <w:szCs w:val="26"/>
        </w:rPr>
        <w:t>le Conseil de Gestion</w:t>
      </w:r>
    </w:p>
    <w:p w:rsidR="00533CF4" w:rsidRPr="00AE5D37" w:rsidRDefault="00CD06B5" w:rsidP="00AE5D37">
      <w:pPr>
        <w:numPr>
          <w:ilvl w:val="0"/>
          <w:numId w:val="1"/>
        </w:numPr>
        <w:jc w:val="both"/>
        <w:rPr>
          <w:sz w:val="26"/>
          <w:szCs w:val="26"/>
        </w:rPr>
      </w:pPr>
      <w:r w:rsidRPr="00AE5D37">
        <w:rPr>
          <w:sz w:val="26"/>
          <w:szCs w:val="26"/>
        </w:rPr>
        <w:t xml:space="preserve">la Direction </w:t>
      </w:r>
    </w:p>
    <w:p w:rsidR="00533CF4" w:rsidRPr="00AE5D37" w:rsidRDefault="00533CF4" w:rsidP="00AE5D37">
      <w:pPr>
        <w:jc w:val="center"/>
        <w:rPr>
          <w:b/>
          <w:sz w:val="26"/>
          <w:szCs w:val="26"/>
          <w:u w:val="single"/>
        </w:rPr>
      </w:pPr>
      <w:r w:rsidRPr="00AE5D37">
        <w:rPr>
          <w:b/>
          <w:sz w:val="26"/>
          <w:szCs w:val="26"/>
          <w:u w:val="single"/>
        </w:rPr>
        <w:lastRenderedPageBreak/>
        <w:t>Section I</w:t>
      </w:r>
      <w:r w:rsidRPr="00AE5D37">
        <w:rPr>
          <w:b/>
          <w:sz w:val="26"/>
          <w:szCs w:val="26"/>
        </w:rPr>
        <w:t xml:space="preserve"> : </w:t>
      </w:r>
      <w:r w:rsidRPr="00AE5D37">
        <w:rPr>
          <w:b/>
          <w:sz w:val="26"/>
          <w:szCs w:val="26"/>
          <w:u w:val="single"/>
        </w:rPr>
        <w:t>Le Conseil de Gestion</w:t>
      </w:r>
    </w:p>
    <w:p w:rsidR="00533CF4" w:rsidRPr="00AE5D37" w:rsidRDefault="00533CF4" w:rsidP="00AE5D37">
      <w:pPr>
        <w:jc w:val="both"/>
        <w:rPr>
          <w:sz w:val="26"/>
          <w:szCs w:val="26"/>
        </w:rPr>
      </w:pPr>
    </w:p>
    <w:p w:rsidR="00533CF4" w:rsidRPr="00AE5D37" w:rsidRDefault="00533CF4" w:rsidP="00AE5D37">
      <w:pPr>
        <w:jc w:val="both"/>
        <w:rPr>
          <w:sz w:val="26"/>
          <w:szCs w:val="26"/>
        </w:rPr>
      </w:pPr>
      <w:r w:rsidRPr="00AE5D37">
        <w:rPr>
          <w:b/>
          <w:sz w:val="26"/>
          <w:szCs w:val="26"/>
        </w:rPr>
        <w:t xml:space="preserve">Article </w:t>
      </w:r>
      <w:r w:rsidR="00BB254B" w:rsidRPr="00AE5D37">
        <w:rPr>
          <w:b/>
          <w:sz w:val="26"/>
          <w:szCs w:val="26"/>
        </w:rPr>
        <w:t>8</w:t>
      </w:r>
      <w:r w:rsidRPr="00AE5D37">
        <w:rPr>
          <w:sz w:val="26"/>
          <w:szCs w:val="26"/>
        </w:rPr>
        <w:t> : La MPA est placée sous</w:t>
      </w:r>
      <w:r w:rsidR="00BB254B" w:rsidRPr="00AE5D37">
        <w:rPr>
          <w:sz w:val="26"/>
          <w:szCs w:val="26"/>
        </w:rPr>
        <w:t xml:space="preserve"> l’autorité et</w:t>
      </w:r>
      <w:r w:rsidRPr="00AE5D37">
        <w:rPr>
          <w:sz w:val="26"/>
          <w:szCs w:val="26"/>
        </w:rPr>
        <w:t xml:space="preserve"> le contrôl</w:t>
      </w:r>
      <w:r w:rsidR="00BB254B" w:rsidRPr="00AE5D37">
        <w:rPr>
          <w:sz w:val="26"/>
          <w:szCs w:val="26"/>
        </w:rPr>
        <w:t>e administratif et financier</w:t>
      </w:r>
      <w:r w:rsidRPr="00AE5D37">
        <w:rPr>
          <w:sz w:val="26"/>
          <w:szCs w:val="26"/>
        </w:rPr>
        <w:t xml:space="preserve"> d’un Conseil de Gestion composé comme suit :</w:t>
      </w:r>
    </w:p>
    <w:p w:rsidR="000A2225" w:rsidRPr="00AE5D37" w:rsidRDefault="000A2225" w:rsidP="00AE5D37">
      <w:pPr>
        <w:jc w:val="both"/>
        <w:rPr>
          <w:sz w:val="26"/>
          <w:szCs w:val="26"/>
        </w:rPr>
      </w:pPr>
    </w:p>
    <w:p w:rsidR="00BB254B" w:rsidRPr="00AE5D37" w:rsidRDefault="0046053F" w:rsidP="00AE5D37">
      <w:pPr>
        <w:numPr>
          <w:ilvl w:val="0"/>
          <w:numId w:val="1"/>
        </w:numPr>
        <w:jc w:val="both"/>
        <w:rPr>
          <w:b/>
          <w:sz w:val="26"/>
          <w:szCs w:val="26"/>
        </w:rPr>
      </w:pPr>
      <w:r w:rsidRPr="00AE5D37">
        <w:rPr>
          <w:b/>
          <w:sz w:val="26"/>
          <w:szCs w:val="26"/>
        </w:rPr>
        <w:t>cinq</w:t>
      </w:r>
      <w:r w:rsidR="00533CF4" w:rsidRPr="00AE5D37">
        <w:rPr>
          <w:b/>
          <w:sz w:val="26"/>
          <w:szCs w:val="26"/>
        </w:rPr>
        <w:t xml:space="preserve"> (</w:t>
      </w:r>
      <w:r w:rsidR="00BB254B" w:rsidRPr="00AE5D37">
        <w:rPr>
          <w:b/>
          <w:sz w:val="26"/>
          <w:szCs w:val="26"/>
        </w:rPr>
        <w:t>05</w:t>
      </w:r>
      <w:r w:rsidR="00533CF4" w:rsidRPr="00AE5D37">
        <w:rPr>
          <w:b/>
          <w:sz w:val="26"/>
          <w:szCs w:val="26"/>
        </w:rPr>
        <w:t>) représentants</w:t>
      </w:r>
      <w:r w:rsidR="00BB254B" w:rsidRPr="00AE5D37">
        <w:rPr>
          <w:b/>
          <w:sz w:val="26"/>
          <w:szCs w:val="26"/>
        </w:rPr>
        <w:t xml:space="preserve"> du conseil exécutif</w:t>
      </w:r>
      <w:r w:rsidR="00AE5D37">
        <w:rPr>
          <w:b/>
          <w:sz w:val="26"/>
          <w:szCs w:val="26"/>
        </w:rPr>
        <w:t xml:space="preserve"> </w:t>
      </w:r>
      <w:r w:rsidR="00482028" w:rsidRPr="00AE5D37">
        <w:rPr>
          <w:b/>
          <w:sz w:val="26"/>
          <w:szCs w:val="26"/>
        </w:rPr>
        <w:t>de l’UNJCI</w:t>
      </w:r>
    </w:p>
    <w:p w:rsidR="00533CF4" w:rsidRPr="00AE5D37" w:rsidRDefault="00BB254B" w:rsidP="00AE5D37">
      <w:pPr>
        <w:numPr>
          <w:ilvl w:val="0"/>
          <w:numId w:val="1"/>
        </w:numPr>
        <w:jc w:val="both"/>
        <w:rPr>
          <w:b/>
          <w:sz w:val="26"/>
          <w:szCs w:val="26"/>
        </w:rPr>
      </w:pPr>
      <w:r w:rsidRPr="00AE5D37">
        <w:rPr>
          <w:b/>
          <w:sz w:val="26"/>
          <w:szCs w:val="26"/>
        </w:rPr>
        <w:t>deux (02)</w:t>
      </w:r>
      <w:r w:rsidR="00533CF4" w:rsidRPr="00AE5D37">
        <w:rPr>
          <w:b/>
          <w:sz w:val="26"/>
          <w:szCs w:val="26"/>
        </w:rPr>
        <w:t xml:space="preserve"> représentants des syndicats de la presse privée ;</w:t>
      </w:r>
    </w:p>
    <w:p w:rsidR="00533CF4" w:rsidRPr="00AE5D37" w:rsidRDefault="00BB254B" w:rsidP="00AE5D37">
      <w:pPr>
        <w:numPr>
          <w:ilvl w:val="0"/>
          <w:numId w:val="1"/>
        </w:numPr>
        <w:jc w:val="both"/>
        <w:rPr>
          <w:b/>
          <w:sz w:val="26"/>
          <w:szCs w:val="26"/>
        </w:rPr>
      </w:pPr>
      <w:r w:rsidRPr="00AE5D37">
        <w:rPr>
          <w:b/>
          <w:sz w:val="26"/>
          <w:szCs w:val="26"/>
        </w:rPr>
        <w:t>deux (02)</w:t>
      </w:r>
      <w:r w:rsidR="00533CF4" w:rsidRPr="00AE5D37">
        <w:rPr>
          <w:b/>
          <w:sz w:val="26"/>
          <w:szCs w:val="26"/>
        </w:rPr>
        <w:t xml:space="preserve"> représentant(s) des syndicats des médias publics ;</w:t>
      </w:r>
    </w:p>
    <w:p w:rsidR="00533CF4" w:rsidRPr="00AE5D37" w:rsidRDefault="00533CF4" w:rsidP="00AE5D37">
      <w:pPr>
        <w:numPr>
          <w:ilvl w:val="0"/>
          <w:numId w:val="1"/>
        </w:numPr>
        <w:jc w:val="both"/>
        <w:rPr>
          <w:b/>
          <w:sz w:val="26"/>
          <w:szCs w:val="26"/>
        </w:rPr>
      </w:pPr>
      <w:r w:rsidRPr="00AE5D37">
        <w:rPr>
          <w:b/>
          <w:sz w:val="26"/>
          <w:szCs w:val="26"/>
        </w:rPr>
        <w:t>de</w:t>
      </w:r>
      <w:r w:rsidR="00BB254B" w:rsidRPr="00AE5D37">
        <w:rPr>
          <w:b/>
          <w:sz w:val="26"/>
          <w:szCs w:val="26"/>
        </w:rPr>
        <w:t>ux (02)</w:t>
      </w:r>
      <w:r w:rsidRPr="00AE5D37">
        <w:rPr>
          <w:b/>
          <w:sz w:val="26"/>
          <w:szCs w:val="26"/>
        </w:rPr>
        <w:t xml:space="preserve"> représentant(s) des Associations de Patrons de Presse ;</w:t>
      </w:r>
    </w:p>
    <w:p w:rsidR="00533CF4" w:rsidRPr="00AE5D37" w:rsidRDefault="00BB254B" w:rsidP="00AE5D37">
      <w:pPr>
        <w:numPr>
          <w:ilvl w:val="0"/>
          <w:numId w:val="1"/>
        </w:numPr>
        <w:jc w:val="both"/>
        <w:rPr>
          <w:b/>
          <w:sz w:val="26"/>
          <w:szCs w:val="26"/>
        </w:rPr>
      </w:pPr>
      <w:r w:rsidRPr="00AE5D37">
        <w:rPr>
          <w:b/>
          <w:sz w:val="26"/>
          <w:szCs w:val="26"/>
        </w:rPr>
        <w:t>deux (02)</w:t>
      </w:r>
      <w:r w:rsidR="00533CF4" w:rsidRPr="00AE5D37">
        <w:rPr>
          <w:b/>
          <w:sz w:val="26"/>
          <w:szCs w:val="26"/>
        </w:rPr>
        <w:t xml:space="preserve"> représentant(s) des associa</w:t>
      </w:r>
      <w:r w:rsidR="000A2225" w:rsidRPr="00AE5D37">
        <w:rPr>
          <w:b/>
          <w:sz w:val="26"/>
          <w:szCs w:val="26"/>
        </w:rPr>
        <w:t>tions sectorielles de la Presse</w:t>
      </w:r>
    </w:p>
    <w:p w:rsidR="000A2225" w:rsidRPr="00AE5D37" w:rsidRDefault="000A2225" w:rsidP="00AE5D37">
      <w:pPr>
        <w:ind w:left="720"/>
        <w:jc w:val="both"/>
        <w:rPr>
          <w:sz w:val="26"/>
          <w:szCs w:val="26"/>
        </w:rPr>
      </w:pPr>
    </w:p>
    <w:p w:rsidR="00533CF4" w:rsidRPr="00AE5D37" w:rsidRDefault="00533CF4" w:rsidP="00AE5D37">
      <w:pPr>
        <w:jc w:val="both"/>
        <w:rPr>
          <w:b/>
          <w:sz w:val="26"/>
          <w:szCs w:val="26"/>
          <w:u w:val="single"/>
        </w:rPr>
      </w:pPr>
      <w:r w:rsidRPr="00AE5D37">
        <w:rPr>
          <w:sz w:val="26"/>
          <w:szCs w:val="26"/>
        </w:rPr>
        <w:t>Ne siègent au Conseil de Gestion que les organisations professionnelles ayant au moins trois (3) ans d’activités régulières, sans interruption</w:t>
      </w:r>
      <w:r w:rsidRPr="00AE5D37">
        <w:rPr>
          <w:b/>
          <w:sz w:val="26"/>
          <w:szCs w:val="26"/>
          <w:u w:val="single"/>
        </w:rPr>
        <w:t>.</w:t>
      </w:r>
    </w:p>
    <w:p w:rsidR="00533CF4" w:rsidRPr="00AE5D37" w:rsidRDefault="00533CF4" w:rsidP="00AE5D37">
      <w:pPr>
        <w:jc w:val="both"/>
        <w:rPr>
          <w:b/>
          <w:sz w:val="26"/>
          <w:szCs w:val="26"/>
          <w:u w:val="single"/>
        </w:rPr>
      </w:pPr>
    </w:p>
    <w:p w:rsidR="0034042F" w:rsidRPr="00AE5D37" w:rsidRDefault="0034042F" w:rsidP="00AE5D37">
      <w:pPr>
        <w:jc w:val="both"/>
        <w:rPr>
          <w:sz w:val="26"/>
          <w:szCs w:val="26"/>
        </w:rPr>
      </w:pPr>
      <w:r w:rsidRPr="00AE5D37">
        <w:rPr>
          <w:b/>
          <w:sz w:val="26"/>
          <w:szCs w:val="26"/>
        </w:rPr>
        <w:t>Article 9</w:t>
      </w:r>
      <w:r w:rsidR="00533CF4" w:rsidRPr="00AE5D37">
        <w:rPr>
          <w:b/>
          <w:sz w:val="26"/>
          <w:szCs w:val="26"/>
        </w:rPr>
        <w:t xml:space="preserve">: </w:t>
      </w:r>
      <w:r w:rsidRPr="00AE5D37">
        <w:rPr>
          <w:sz w:val="26"/>
          <w:szCs w:val="26"/>
        </w:rPr>
        <w:t>le  Conseil de Gestion de la MPA est dirigé par un Bureau constitué comme suit :</w:t>
      </w:r>
    </w:p>
    <w:p w:rsidR="000A2225" w:rsidRPr="00AE5D37" w:rsidRDefault="000A2225" w:rsidP="00AE5D37">
      <w:pPr>
        <w:jc w:val="both"/>
        <w:rPr>
          <w:sz w:val="26"/>
          <w:szCs w:val="26"/>
        </w:rPr>
      </w:pPr>
    </w:p>
    <w:p w:rsidR="0034042F" w:rsidRPr="00AE5D37" w:rsidRDefault="0034042F" w:rsidP="00AE5D37">
      <w:pPr>
        <w:pStyle w:val="Paragraphedeliste"/>
        <w:numPr>
          <w:ilvl w:val="0"/>
          <w:numId w:val="1"/>
        </w:numPr>
        <w:jc w:val="both"/>
        <w:rPr>
          <w:b/>
          <w:sz w:val="26"/>
          <w:szCs w:val="26"/>
          <w:u w:val="single"/>
        </w:rPr>
      </w:pPr>
      <w:r w:rsidRPr="00AE5D37">
        <w:rPr>
          <w:b/>
          <w:sz w:val="26"/>
          <w:szCs w:val="26"/>
        </w:rPr>
        <w:t>1 Président nommé par</w:t>
      </w:r>
      <w:r w:rsidR="002573AC" w:rsidRPr="00AE5D37">
        <w:rPr>
          <w:b/>
          <w:sz w:val="26"/>
          <w:szCs w:val="26"/>
        </w:rPr>
        <w:t>mi les représentants du</w:t>
      </w:r>
      <w:r w:rsidRPr="00AE5D37">
        <w:rPr>
          <w:b/>
          <w:sz w:val="26"/>
          <w:szCs w:val="26"/>
        </w:rPr>
        <w:t xml:space="preserve"> Conseil Exécutif de l’UNJCI</w:t>
      </w:r>
    </w:p>
    <w:p w:rsidR="002573AC" w:rsidRPr="00AE5D37" w:rsidRDefault="0034042F" w:rsidP="00AE5D37">
      <w:pPr>
        <w:pStyle w:val="Paragraphedeliste"/>
        <w:numPr>
          <w:ilvl w:val="0"/>
          <w:numId w:val="1"/>
        </w:numPr>
        <w:jc w:val="both"/>
        <w:rPr>
          <w:b/>
          <w:sz w:val="26"/>
          <w:szCs w:val="26"/>
          <w:u w:val="single"/>
        </w:rPr>
      </w:pPr>
      <w:r w:rsidRPr="00AE5D37">
        <w:rPr>
          <w:b/>
          <w:sz w:val="26"/>
          <w:szCs w:val="26"/>
        </w:rPr>
        <w:t>1</w:t>
      </w:r>
      <w:r w:rsidRPr="00AE5D37">
        <w:rPr>
          <w:b/>
          <w:sz w:val="26"/>
          <w:szCs w:val="26"/>
          <w:vertAlign w:val="superscript"/>
        </w:rPr>
        <w:t>er</w:t>
      </w:r>
      <w:r w:rsidR="002573AC" w:rsidRPr="00AE5D37">
        <w:rPr>
          <w:b/>
          <w:sz w:val="26"/>
          <w:szCs w:val="26"/>
        </w:rPr>
        <w:t>Vice-président nomm</w:t>
      </w:r>
      <w:r w:rsidRPr="00AE5D37">
        <w:rPr>
          <w:b/>
          <w:sz w:val="26"/>
          <w:szCs w:val="26"/>
        </w:rPr>
        <w:t xml:space="preserve">é </w:t>
      </w:r>
      <w:r w:rsidR="002573AC" w:rsidRPr="00AE5D37">
        <w:rPr>
          <w:b/>
          <w:sz w:val="26"/>
          <w:szCs w:val="26"/>
        </w:rPr>
        <w:t>parmi les représentants du Conseil exécutif de l’UNJCI</w:t>
      </w:r>
    </w:p>
    <w:p w:rsidR="000B2A1F" w:rsidRPr="00AE5D37" w:rsidRDefault="000B2A1F" w:rsidP="00AE5D37">
      <w:pPr>
        <w:pStyle w:val="Paragraphedeliste"/>
        <w:numPr>
          <w:ilvl w:val="0"/>
          <w:numId w:val="1"/>
        </w:numPr>
        <w:rPr>
          <w:b/>
          <w:sz w:val="26"/>
          <w:szCs w:val="26"/>
        </w:rPr>
      </w:pPr>
      <w:r w:rsidRPr="00AE5D37">
        <w:rPr>
          <w:b/>
          <w:sz w:val="26"/>
          <w:szCs w:val="26"/>
        </w:rPr>
        <w:t>2ème Vice-président nommé parmi les représentants des organisations des patrons de presse</w:t>
      </w:r>
    </w:p>
    <w:p w:rsidR="0034042F" w:rsidRPr="00AE5D37" w:rsidRDefault="000B2A1F" w:rsidP="00AE5D37">
      <w:pPr>
        <w:pStyle w:val="Paragraphedeliste"/>
        <w:numPr>
          <w:ilvl w:val="0"/>
          <w:numId w:val="1"/>
        </w:numPr>
        <w:jc w:val="both"/>
        <w:rPr>
          <w:b/>
          <w:sz w:val="26"/>
          <w:szCs w:val="26"/>
          <w:u w:val="single"/>
        </w:rPr>
      </w:pPr>
      <w:r w:rsidRPr="00AE5D37">
        <w:rPr>
          <w:b/>
          <w:sz w:val="26"/>
          <w:szCs w:val="26"/>
        </w:rPr>
        <w:t>3</w:t>
      </w:r>
      <w:r w:rsidR="002573AC" w:rsidRPr="00AE5D37">
        <w:rPr>
          <w:b/>
          <w:sz w:val="26"/>
          <w:szCs w:val="26"/>
          <w:vertAlign w:val="superscript"/>
        </w:rPr>
        <w:t>ème</w:t>
      </w:r>
      <w:r w:rsidR="002573AC" w:rsidRPr="00AE5D37">
        <w:rPr>
          <w:b/>
          <w:sz w:val="26"/>
          <w:szCs w:val="26"/>
        </w:rPr>
        <w:t xml:space="preserve"> Vice-président nommé </w:t>
      </w:r>
      <w:r w:rsidR="0034042F" w:rsidRPr="00AE5D37">
        <w:rPr>
          <w:b/>
          <w:sz w:val="26"/>
          <w:szCs w:val="26"/>
        </w:rPr>
        <w:t>parmi les représentants des syndicats de la presse</w:t>
      </w:r>
      <w:r w:rsidR="002573AC" w:rsidRPr="00AE5D37">
        <w:rPr>
          <w:b/>
          <w:sz w:val="26"/>
          <w:szCs w:val="26"/>
        </w:rPr>
        <w:t xml:space="preserve"> privée et des médias publics</w:t>
      </w:r>
    </w:p>
    <w:p w:rsidR="00533CF4" w:rsidRPr="00AE5D37" w:rsidRDefault="002573AC" w:rsidP="00AE5D37">
      <w:pPr>
        <w:pStyle w:val="Paragraphedeliste"/>
        <w:numPr>
          <w:ilvl w:val="0"/>
          <w:numId w:val="1"/>
        </w:numPr>
        <w:jc w:val="both"/>
        <w:rPr>
          <w:b/>
          <w:sz w:val="26"/>
          <w:szCs w:val="26"/>
          <w:u w:val="single"/>
        </w:rPr>
      </w:pPr>
      <w:r w:rsidRPr="00AE5D37">
        <w:rPr>
          <w:b/>
          <w:sz w:val="26"/>
          <w:szCs w:val="26"/>
        </w:rPr>
        <w:t>1 Secrétaire désigné parmi les représentants des organisations sectorielles de</w:t>
      </w:r>
      <w:r w:rsidR="000B2A1F" w:rsidRPr="00AE5D37">
        <w:rPr>
          <w:b/>
          <w:sz w:val="26"/>
          <w:szCs w:val="26"/>
        </w:rPr>
        <w:t xml:space="preserve"> la</w:t>
      </w:r>
      <w:r w:rsidR="00482028" w:rsidRPr="00AE5D37">
        <w:rPr>
          <w:b/>
          <w:sz w:val="26"/>
          <w:szCs w:val="26"/>
        </w:rPr>
        <w:t xml:space="preserve"> presse</w:t>
      </w:r>
    </w:p>
    <w:p w:rsidR="00AC3C78" w:rsidRPr="00AE5D37" w:rsidRDefault="00AC3C78" w:rsidP="00AE5D37">
      <w:pPr>
        <w:pStyle w:val="Paragraphedeliste"/>
        <w:numPr>
          <w:ilvl w:val="0"/>
          <w:numId w:val="1"/>
        </w:numPr>
        <w:jc w:val="both"/>
        <w:rPr>
          <w:sz w:val="26"/>
          <w:szCs w:val="26"/>
          <w:u w:val="single"/>
        </w:rPr>
      </w:pPr>
      <w:r w:rsidRPr="00AE5D37">
        <w:rPr>
          <w:b/>
          <w:sz w:val="26"/>
          <w:szCs w:val="26"/>
        </w:rPr>
        <w:t>8 membres</w:t>
      </w:r>
    </w:p>
    <w:p w:rsidR="002573AC" w:rsidRPr="00AE5D37" w:rsidRDefault="002573AC" w:rsidP="00AE5D37">
      <w:pPr>
        <w:jc w:val="both"/>
        <w:rPr>
          <w:sz w:val="26"/>
          <w:szCs w:val="26"/>
        </w:rPr>
      </w:pPr>
    </w:p>
    <w:p w:rsidR="00AC3C78" w:rsidRPr="00AE5D37" w:rsidRDefault="002573AC" w:rsidP="00AE5D37">
      <w:pPr>
        <w:jc w:val="both"/>
        <w:rPr>
          <w:sz w:val="26"/>
          <w:szCs w:val="26"/>
        </w:rPr>
      </w:pPr>
      <w:r w:rsidRPr="00AE5D37">
        <w:rPr>
          <w:sz w:val="26"/>
          <w:szCs w:val="26"/>
        </w:rPr>
        <w:t xml:space="preserve">Le Bureau du Conseil de Gestion </w:t>
      </w:r>
      <w:r w:rsidR="00AC3C78" w:rsidRPr="00AE5D37">
        <w:rPr>
          <w:sz w:val="26"/>
          <w:szCs w:val="26"/>
        </w:rPr>
        <w:t>est formé par le Président de l’UNJCI sur proposition des organisations concernées.</w:t>
      </w:r>
    </w:p>
    <w:p w:rsidR="0034042F" w:rsidRPr="00AE5D37" w:rsidRDefault="0034042F" w:rsidP="00AE5D37">
      <w:pPr>
        <w:jc w:val="both"/>
        <w:rPr>
          <w:b/>
          <w:sz w:val="26"/>
          <w:szCs w:val="26"/>
          <w:u w:val="single"/>
        </w:rPr>
      </w:pPr>
    </w:p>
    <w:p w:rsidR="00533CF4" w:rsidRPr="00AE5D37" w:rsidRDefault="00533CF4" w:rsidP="00AE5D37">
      <w:pPr>
        <w:jc w:val="both"/>
        <w:rPr>
          <w:sz w:val="26"/>
          <w:szCs w:val="26"/>
        </w:rPr>
      </w:pPr>
      <w:r w:rsidRPr="00AE5D37">
        <w:rPr>
          <w:b/>
          <w:bCs/>
          <w:sz w:val="26"/>
          <w:szCs w:val="26"/>
        </w:rPr>
        <w:t xml:space="preserve">Article 9 : </w:t>
      </w:r>
      <w:r w:rsidR="00AC3C78" w:rsidRPr="00AE5D37">
        <w:rPr>
          <w:sz w:val="26"/>
          <w:szCs w:val="26"/>
        </w:rPr>
        <w:t xml:space="preserve">Le Conseil de gestion est responsable devant le Conseil exécutif de </w:t>
      </w:r>
      <w:proofErr w:type="gramStart"/>
      <w:r w:rsidR="00AC3C78" w:rsidRPr="00AE5D37">
        <w:rPr>
          <w:sz w:val="26"/>
          <w:szCs w:val="26"/>
        </w:rPr>
        <w:t>l’UNJCI</w:t>
      </w:r>
      <w:r w:rsidR="000B2A1F" w:rsidRPr="00AE5D37">
        <w:rPr>
          <w:sz w:val="26"/>
          <w:szCs w:val="26"/>
        </w:rPr>
        <w:t> .</w:t>
      </w:r>
      <w:proofErr w:type="gramEnd"/>
    </w:p>
    <w:p w:rsidR="00AC3C78" w:rsidRPr="00AE5D37" w:rsidRDefault="00AC3C78" w:rsidP="00AE5D37">
      <w:pPr>
        <w:jc w:val="both"/>
        <w:rPr>
          <w:sz w:val="26"/>
          <w:szCs w:val="26"/>
        </w:rPr>
      </w:pPr>
    </w:p>
    <w:p w:rsidR="00CD06B5" w:rsidRPr="00AE5D37" w:rsidRDefault="00AC3C78" w:rsidP="00AE5D37">
      <w:pPr>
        <w:jc w:val="both"/>
        <w:rPr>
          <w:sz w:val="26"/>
          <w:szCs w:val="26"/>
        </w:rPr>
      </w:pPr>
      <w:r w:rsidRPr="00AE5D37">
        <w:rPr>
          <w:b/>
          <w:sz w:val="26"/>
          <w:szCs w:val="26"/>
        </w:rPr>
        <w:t>Article 10 :</w:t>
      </w:r>
      <w:r w:rsidR="00850516">
        <w:rPr>
          <w:b/>
          <w:sz w:val="26"/>
          <w:szCs w:val="26"/>
        </w:rPr>
        <w:t xml:space="preserve"> </w:t>
      </w:r>
      <w:r w:rsidR="000A2225" w:rsidRPr="00AE5D37">
        <w:rPr>
          <w:sz w:val="26"/>
          <w:szCs w:val="26"/>
        </w:rPr>
        <w:t>L</w:t>
      </w:r>
      <w:r w:rsidRPr="00AE5D37">
        <w:rPr>
          <w:sz w:val="26"/>
          <w:szCs w:val="26"/>
        </w:rPr>
        <w:t xml:space="preserve">e conseil de </w:t>
      </w:r>
      <w:r w:rsidR="00CD06B5" w:rsidRPr="00AE5D37">
        <w:rPr>
          <w:sz w:val="26"/>
          <w:szCs w:val="26"/>
        </w:rPr>
        <w:t xml:space="preserve">Gestion </w:t>
      </w:r>
      <w:r w:rsidR="005F11D9" w:rsidRPr="00AE5D37">
        <w:rPr>
          <w:sz w:val="26"/>
          <w:szCs w:val="26"/>
        </w:rPr>
        <w:t>contrôle</w:t>
      </w:r>
      <w:r w:rsidR="00CD06B5" w:rsidRPr="00AE5D37">
        <w:rPr>
          <w:sz w:val="26"/>
          <w:szCs w:val="26"/>
        </w:rPr>
        <w:t xml:space="preserve"> la gestion administrative et financière de la </w:t>
      </w:r>
      <w:r w:rsidR="000A2225" w:rsidRPr="00AE5D37">
        <w:rPr>
          <w:sz w:val="26"/>
          <w:szCs w:val="26"/>
        </w:rPr>
        <w:t xml:space="preserve">MPA. </w:t>
      </w:r>
      <w:r w:rsidR="00CD06B5" w:rsidRPr="00AE5D37">
        <w:rPr>
          <w:sz w:val="26"/>
          <w:szCs w:val="26"/>
        </w:rPr>
        <w:t>Dans ce cadre, les actes suivants de la Direction de la Maison de la Presse sont soumis à son appréciation préalable :</w:t>
      </w:r>
    </w:p>
    <w:p w:rsidR="00CD06B5" w:rsidRPr="00AE5D37" w:rsidRDefault="00CD06B5" w:rsidP="00AE5D37">
      <w:pPr>
        <w:pStyle w:val="Paragraphedeliste"/>
        <w:numPr>
          <w:ilvl w:val="0"/>
          <w:numId w:val="1"/>
        </w:numPr>
        <w:jc w:val="both"/>
        <w:rPr>
          <w:b/>
          <w:sz w:val="26"/>
          <w:szCs w:val="26"/>
        </w:rPr>
      </w:pPr>
      <w:r w:rsidRPr="00AE5D37">
        <w:rPr>
          <w:sz w:val="26"/>
          <w:szCs w:val="26"/>
        </w:rPr>
        <w:t>Le programme annuel d’activités</w:t>
      </w:r>
    </w:p>
    <w:p w:rsidR="00CD06B5" w:rsidRPr="00AE5D37" w:rsidRDefault="00CD06B5" w:rsidP="00AE5D37">
      <w:pPr>
        <w:pStyle w:val="Paragraphedeliste"/>
        <w:numPr>
          <w:ilvl w:val="0"/>
          <w:numId w:val="1"/>
        </w:numPr>
        <w:jc w:val="both"/>
        <w:rPr>
          <w:b/>
          <w:sz w:val="26"/>
          <w:szCs w:val="26"/>
        </w:rPr>
      </w:pPr>
      <w:r w:rsidRPr="00AE5D37">
        <w:rPr>
          <w:sz w:val="26"/>
          <w:szCs w:val="26"/>
        </w:rPr>
        <w:t>Le budget d’exercice</w:t>
      </w:r>
    </w:p>
    <w:p w:rsidR="00CD06B5" w:rsidRPr="00AE5D37" w:rsidRDefault="00CD06B5" w:rsidP="00AE5D37">
      <w:pPr>
        <w:pStyle w:val="Paragraphedeliste"/>
        <w:numPr>
          <w:ilvl w:val="0"/>
          <w:numId w:val="1"/>
        </w:numPr>
        <w:jc w:val="both"/>
        <w:rPr>
          <w:b/>
          <w:sz w:val="26"/>
          <w:szCs w:val="26"/>
        </w:rPr>
      </w:pPr>
      <w:r w:rsidRPr="00AE5D37">
        <w:rPr>
          <w:sz w:val="26"/>
          <w:szCs w:val="26"/>
        </w:rPr>
        <w:t>Le programme d’investissements</w:t>
      </w:r>
    </w:p>
    <w:p w:rsidR="0062382A" w:rsidRPr="00AE5D37" w:rsidRDefault="00CD06B5" w:rsidP="00AE5D37">
      <w:pPr>
        <w:pStyle w:val="Paragraphedeliste"/>
        <w:numPr>
          <w:ilvl w:val="0"/>
          <w:numId w:val="1"/>
        </w:numPr>
        <w:jc w:val="both"/>
        <w:rPr>
          <w:b/>
          <w:sz w:val="26"/>
          <w:szCs w:val="26"/>
        </w:rPr>
      </w:pPr>
      <w:r w:rsidRPr="00AE5D37">
        <w:rPr>
          <w:sz w:val="26"/>
          <w:szCs w:val="26"/>
        </w:rPr>
        <w:t xml:space="preserve">La création ou la </w:t>
      </w:r>
      <w:r w:rsidR="0062382A" w:rsidRPr="00AE5D37">
        <w:rPr>
          <w:sz w:val="26"/>
          <w:szCs w:val="26"/>
        </w:rPr>
        <w:t>suppression</w:t>
      </w:r>
      <w:r w:rsidRPr="00AE5D37">
        <w:rPr>
          <w:sz w:val="26"/>
          <w:szCs w:val="26"/>
        </w:rPr>
        <w:t xml:space="preserve"> de services</w:t>
      </w:r>
      <w:r w:rsidR="0062382A" w:rsidRPr="00AE5D37">
        <w:rPr>
          <w:sz w:val="26"/>
          <w:szCs w:val="26"/>
        </w:rPr>
        <w:t xml:space="preserve"> et le plan de recrutement du personnel de la MPA</w:t>
      </w:r>
    </w:p>
    <w:p w:rsidR="00AC3C78" w:rsidRPr="00850516" w:rsidRDefault="0062382A" w:rsidP="00AE5D37">
      <w:pPr>
        <w:pStyle w:val="Paragraphedeliste"/>
        <w:numPr>
          <w:ilvl w:val="0"/>
          <w:numId w:val="1"/>
        </w:numPr>
        <w:jc w:val="both"/>
        <w:rPr>
          <w:b/>
          <w:sz w:val="26"/>
          <w:szCs w:val="26"/>
        </w:rPr>
      </w:pPr>
      <w:r w:rsidRPr="00AE5D37">
        <w:rPr>
          <w:sz w:val="26"/>
          <w:szCs w:val="26"/>
        </w:rPr>
        <w:t>La fixation des tarifs des diverses prestations découlant des activités de la MPA.</w:t>
      </w:r>
    </w:p>
    <w:p w:rsidR="00850516" w:rsidRPr="00AE5D37" w:rsidRDefault="00850516" w:rsidP="00850516">
      <w:pPr>
        <w:pStyle w:val="Paragraphedeliste"/>
        <w:jc w:val="both"/>
        <w:rPr>
          <w:b/>
          <w:sz w:val="26"/>
          <w:szCs w:val="26"/>
        </w:rPr>
      </w:pPr>
    </w:p>
    <w:p w:rsidR="0062382A" w:rsidRPr="00AE5D37" w:rsidRDefault="0062382A" w:rsidP="00AE5D37">
      <w:pPr>
        <w:jc w:val="both"/>
        <w:rPr>
          <w:b/>
          <w:bCs/>
          <w:sz w:val="26"/>
          <w:szCs w:val="26"/>
        </w:rPr>
      </w:pPr>
      <w:r w:rsidRPr="00AE5D37">
        <w:rPr>
          <w:b/>
          <w:bCs/>
          <w:sz w:val="26"/>
          <w:szCs w:val="26"/>
        </w:rPr>
        <w:t>Article 10 :</w:t>
      </w:r>
    </w:p>
    <w:p w:rsidR="004E318C" w:rsidRPr="00AE5D37" w:rsidRDefault="0062382A" w:rsidP="00AE5D37">
      <w:pPr>
        <w:jc w:val="both"/>
        <w:rPr>
          <w:b/>
          <w:sz w:val="26"/>
          <w:szCs w:val="26"/>
        </w:rPr>
      </w:pPr>
      <w:r w:rsidRPr="00AE5D37">
        <w:rPr>
          <w:sz w:val="26"/>
          <w:szCs w:val="26"/>
        </w:rPr>
        <w:t>Le Conseil de Gestion se réunit quatre (4) fois par an</w:t>
      </w:r>
      <w:r w:rsidR="007B1222" w:rsidRPr="00AE5D37">
        <w:rPr>
          <w:sz w:val="26"/>
          <w:szCs w:val="26"/>
        </w:rPr>
        <w:t xml:space="preserve">, </w:t>
      </w:r>
      <w:r w:rsidR="007B1222" w:rsidRPr="00AE5D37">
        <w:rPr>
          <w:b/>
          <w:sz w:val="26"/>
          <w:szCs w:val="26"/>
        </w:rPr>
        <w:t>la quatriè</w:t>
      </w:r>
      <w:r w:rsidR="0012499E" w:rsidRPr="00AE5D37">
        <w:rPr>
          <w:b/>
          <w:sz w:val="26"/>
          <w:szCs w:val="26"/>
        </w:rPr>
        <w:t>me réunion étant destinée à l’élaboration</w:t>
      </w:r>
      <w:r w:rsidR="007B1222" w:rsidRPr="00AE5D37">
        <w:rPr>
          <w:b/>
          <w:sz w:val="26"/>
          <w:szCs w:val="26"/>
        </w:rPr>
        <w:t xml:space="preserve"> du rapport annuel.</w:t>
      </w:r>
    </w:p>
    <w:p w:rsidR="007B1222" w:rsidRPr="00AE5D37" w:rsidRDefault="004E318C" w:rsidP="00AE5D37">
      <w:pPr>
        <w:jc w:val="both"/>
        <w:rPr>
          <w:sz w:val="26"/>
          <w:szCs w:val="26"/>
        </w:rPr>
      </w:pPr>
      <w:r w:rsidRPr="00AE5D37">
        <w:rPr>
          <w:sz w:val="26"/>
          <w:szCs w:val="26"/>
        </w:rPr>
        <w:t>La Conseil de Gestion peut tenir des réuni</w:t>
      </w:r>
      <w:r w:rsidR="007B1222" w:rsidRPr="00AE5D37">
        <w:rPr>
          <w:sz w:val="26"/>
          <w:szCs w:val="26"/>
        </w:rPr>
        <w:t>ons extraordinaires selon que sa mission de contrôle</w:t>
      </w:r>
      <w:r w:rsidR="00850516">
        <w:rPr>
          <w:sz w:val="26"/>
          <w:szCs w:val="26"/>
        </w:rPr>
        <w:t xml:space="preserve"> </w:t>
      </w:r>
      <w:r w:rsidR="007B1222" w:rsidRPr="00AE5D37">
        <w:rPr>
          <w:sz w:val="26"/>
          <w:szCs w:val="26"/>
        </w:rPr>
        <w:t>ou l’intérêt même de la MPA l’exige.</w:t>
      </w:r>
    </w:p>
    <w:p w:rsidR="007B1222" w:rsidRPr="00AE5D37" w:rsidRDefault="007B1222" w:rsidP="00AE5D37">
      <w:pPr>
        <w:jc w:val="both"/>
        <w:rPr>
          <w:sz w:val="26"/>
          <w:szCs w:val="26"/>
        </w:rPr>
      </w:pPr>
    </w:p>
    <w:p w:rsidR="0062382A" w:rsidRPr="00AE5D37" w:rsidRDefault="007B1222" w:rsidP="00AE5D37">
      <w:pPr>
        <w:jc w:val="both"/>
        <w:rPr>
          <w:sz w:val="26"/>
          <w:szCs w:val="26"/>
        </w:rPr>
      </w:pPr>
      <w:r w:rsidRPr="00AE5D37">
        <w:rPr>
          <w:b/>
          <w:sz w:val="26"/>
          <w:szCs w:val="26"/>
        </w:rPr>
        <w:lastRenderedPageBreak/>
        <w:t xml:space="preserve">Article 11 : </w:t>
      </w:r>
      <w:r w:rsidRPr="00AE5D37">
        <w:rPr>
          <w:sz w:val="26"/>
          <w:szCs w:val="26"/>
        </w:rPr>
        <w:t xml:space="preserve">Les réunions du Conseil de Gestion se tiennent </w:t>
      </w:r>
      <w:r w:rsidR="0062382A" w:rsidRPr="00AE5D37">
        <w:rPr>
          <w:sz w:val="26"/>
          <w:szCs w:val="26"/>
        </w:rPr>
        <w:t xml:space="preserve">sur convocation de son président. Les séances du Conseil de Gestion font l’objet de procès-verbaux consignés dans un registre spécial tenu au siège de la MPA, signé par le </w:t>
      </w:r>
      <w:r w:rsidR="00050D99" w:rsidRPr="00AE5D37">
        <w:rPr>
          <w:sz w:val="26"/>
          <w:szCs w:val="26"/>
        </w:rPr>
        <w:t>P</w:t>
      </w:r>
      <w:r w:rsidR="0062382A" w:rsidRPr="00AE5D37">
        <w:rPr>
          <w:sz w:val="26"/>
          <w:szCs w:val="26"/>
        </w:rPr>
        <w:t>résident et</w:t>
      </w:r>
      <w:r w:rsidR="00050D99" w:rsidRPr="00AE5D37">
        <w:rPr>
          <w:sz w:val="26"/>
          <w:szCs w:val="26"/>
        </w:rPr>
        <w:t xml:space="preserve"> le Secrétaire Général ou</w:t>
      </w:r>
      <w:r w:rsidR="0062382A" w:rsidRPr="00AE5D37">
        <w:rPr>
          <w:sz w:val="26"/>
          <w:szCs w:val="26"/>
        </w:rPr>
        <w:t xml:space="preserve"> un membre du Conseil désigné en qualité de Secrétaire de séance.</w:t>
      </w:r>
    </w:p>
    <w:p w:rsidR="00050D99" w:rsidRPr="00AE5D37" w:rsidRDefault="00050D99" w:rsidP="00AE5D37">
      <w:pPr>
        <w:jc w:val="both"/>
        <w:rPr>
          <w:sz w:val="26"/>
          <w:szCs w:val="26"/>
        </w:rPr>
      </w:pPr>
    </w:p>
    <w:p w:rsidR="00050D99" w:rsidRPr="00AE5D37" w:rsidRDefault="00050D99" w:rsidP="00AE5D37">
      <w:pPr>
        <w:jc w:val="both"/>
        <w:rPr>
          <w:sz w:val="26"/>
          <w:szCs w:val="26"/>
        </w:rPr>
      </w:pPr>
      <w:r w:rsidRPr="00AE5D37">
        <w:rPr>
          <w:sz w:val="26"/>
          <w:szCs w:val="26"/>
        </w:rPr>
        <w:t>En cas d’absence du Président</w:t>
      </w:r>
      <w:r w:rsidR="00E63DEC" w:rsidRPr="00AE5D37">
        <w:rPr>
          <w:sz w:val="26"/>
          <w:szCs w:val="26"/>
        </w:rPr>
        <w:t xml:space="preserve"> à une réunion,</w:t>
      </w:r>
      <w:r w:rsidRPr="00AE5D37">
        <w:rPr>
          <w:sz w:val="26"/>
          <w:szCs w:val="26"/>
        </w:rPr>
        <w:t xml:space="preserve"> les vice-présidents assurent l’intérim selon l’ordre de préséance.</w:t>
      </w:r>
    </w:p>
    <w:p w:rsidR="00E63DEC" w:rsidRPr="00AE5D37" w:rsidRDefault="00E63DEC" w:rsidP="00AE5D37">
      <w:pPr>
        <w:jc w:val="both"/>
        <w:rPr>
          <w:sz w:val="26"/>
          <w:szCs w:val="26"/>
        </w:rPr>
      </w:pPr>
    </w:p>
    <w:p w:rsidR="0062382A" w:rsidRPr="00AE5D37" w:rsidRDefault="0062382A" w:rsidP="00AE5D37">
      <w:pPr>
        <w:jc w:val="both"/>
        <w:rPr>
          <w:sz w:val="26"/>
          <w:szCs w:val="26"/>
        </w:rPr>
      </w:pPr>
      <w:r w:rsidRPr="00AE5D37">
        <w:rPr>
          <w:sz w:val="26"/>
          <w:szCs w:val="26"/>
        </w:rPr>
        <w:t>Il est tenu une feuille de présence émargée par les membres présents et annexée au procès-verbal de la séance.</w:t>
      </w:r>
    </w:p>
    <w:p w:rsidR="00E63DEC" w:rsidRPr="00AE5D37" w:rsidRDefault="00E63DEC" w:rsidP="00AE5D37">
      <w:pPr>
        <w:jc w:val="both"/>
        <w:rPr>
          <w:sz w:val="26"/>
          <w:szCs w:val="26"/>
        </w:rPr>
      </w:pPr>
    </w:p>
    <w:p w:rsidR="0062382A" w:rsidRPr="00AE5D37" w:rsidRDefault="00E63DEC" w:rsidP="00AE5D37">
      <w:pPr>
        <w:jc w:val="both"/>
        <w:rPr>
          <w:sz w:val="26"/>
          <w:szCs w:val="26"/>
        </w:rPr>
      </w:pPr>
      <w:r w:rsidRPr="00AE5D37">
        <w:rPr>
          <w:b/>
          <w:sz w:val="26"/>
          <w:szCs w:val="26"/>
        </w:rPr>
        <w:t xml:space="preserve">Article 12 : </w:t>
      </w:r>
      <w:r w:rsidR="0062382A" w:rsidRPr="00AE5D37">
        <w:rPr>
          <w:sz w:val="26"/>
          <w:szCs w:val="26"/>
        </w:rPr>
        <w:t>Le Conseil de Gestion ne délibère valabl</w:t>
      </w:r>
      <w:r w:rsidRPr="00AE5D37">
        <w:rPr>
          <w:sz w:val="26"/>
          <w:szCs w:val="26"/>
        </w:rPr>
        <w:t>ement que s’il réunit</w:t>
      </w:r>
      <w:r w:rsidR="0062382A" w:rsidRPr="00AE5D37">
        <w:rPr>
          <w:sz w:val="26"/>
          <w:szCs w:val="26"/>
        </w:rPr>
        <w:t xml:space="preserve"> la majorité s</w:t>
      </w:r>
      <w:r w:rsidRPr="00AE5D37">
        <w:rPr>
          <w:sz w:val="26"/>
          <w:szCs w:val="26"/>
        </w:rPr>
        <w:t>imple de ses membres</w:t>
      </w:r>
      <w:r w:rsidR="0062382A" w:rsidRPr="00AE5D37">
        <w:rPr>
          <w:sz w:val="26"/>
          <w:szCs w:val="26"/>
        </w:rPr>
        <w:t>.</w:t>
      </w:r>
    </w:p>
    <w:p w:rsidR="0062382A" w:rsidRPr="00AE5D37" w:rsidRDefault="0062382A" w:rsidP="00AE5D37">
      <w:pPr>
        <w:jc w:val="both"/>
        <w:rPr>
          <w:sz w:val="26"/>
          <w:szCs w:val="26"/>
        </w:rPr>
      </w:pPr>
      <w:r w:rsidRPr="00AE5D37">
        <w:rPr>
          <w:sz w:val="26"/>
          <w:szCs w:val="26"/>
        </w:rPr>
        <w:t>Lorsque le quorum n’est pas atteint à la première convocation, une deuxième convocation est nécessaire. Dans ce cas, le Conseil délibère valablement quel que soit le nombre des membres présents.</w:t>
      </w:r>
    </w:p>
    <w:p w:rsidR="0062382A" w:rsidRPr="00AE5D37" w:rsidRDefault="0062382A" w:rsidP="00AE5D37">
      <w:pPr>
        <w:jc w:val="both"/>
        <w:rPr>
          <w:sz w:val="26"/>
          <w:szCs w:val="26"/>
        </w:rPr>
      </w:pPr>
      <w:r w:rsidRPr="00AE5D37">
        <w:rPr>
          <w:sz w:val="26"/>
          <w:szCs w:val="26"/>
        </w:rPr>
        <w:t>Les décisions du Conseil sont prises à la majorité</w:t>
      </w:r>
      <w:r w:rsidR="00E63DEC" w:rsidRPr="00AE5D37">
        <w:rPr>
          <w:sz w:val="26"/>
          <w:szCs w:val="26"/>
        </w:rPr>
        <w:t xml:space="preserve"> simple</w:t>
      </w:r>
      <w:r w:rsidRPr="00AE5D37">
        <w:rPr>
          <w:sz w:val="26"/>
          <w:szCs w:val="26"/>
        </w:rPr>
        <w:t xml:space="preserve"> des membres présents, la voix du président est prépondérante en cas de partage.</w:t>
      </w:r>
    </w:p>
    <w:p w:rsidR="00AC3C78" w:rsidRPr="00AE5D37" w:rsidRDefault="00AC3C78" w:rsidP="00AE5D37">
      <w:pPr>
        <w:jc w:val="both"/>
        <w:rPr>
          <w:sz w:val="26"/>
          <w:szCs w:val="26"/>
        </w:rPr>
      </w:pPr>
    </w:p>
    <w:p w:rsidR="00956D33" w:rsidRPr="00AE5D37" w:rsidRDefault="00956D33" w:rsidP="00AE5D37">
      <w:pPr>
        <w:jc w:val="both"/>
        <w:rPr>
          <w:sz w:val="26"/>
          <w:szCs w:val="26"/>
        </w:rPr>
      </w:pPr>
      <w:r w:rsidRPr="00AE5D37">
        <w:rPr>
          <w:b/>
          <w:sz w:val="26"/>
          <w:szCs w:val="26"/>
        </w:rPr>
        <w:t xml:space="preserve">Article 13 : </w:t>
      </w:r>
      <w:r w:rsidRPr="00AE5D37">
        <w:rPr>
          <w:sz w:val="26"/>
          <w:szCs w:val="26"/>
        </w:rPr>
        <w:t xml:space="preserve">Les membres du conseil de Gestion perçoivent </w:t>
      </w:r>
      <w:r w:rsidR="000B2A1F" w:rsidRPr="00AE5D37">
        <w:rPr>
          <w:sz w:val="26"/>
          <w:szCs w:val="26"/>
        </w:rPr>
        <w:t>des primes de responsabilité</w:t>
      </w:r>
      <w:r w:rsidRPr="00AE5D37">
        <w:rPr>
          <w:sz w:val="26"/>
          <w:szCs w:val="26"/>
        </w:rPr>
        <w:t xml:space="preserve"> dont les modalités d’attribution seront déterminées par le Conseil de Gestion en tenant compte du budget d’exercice.</w:t>
      </w:r>
    </w:p>
    <w:p w:rsidR="00AC3C78" w:rsidRPr="00AE5D37" w:rsidRDefault="00AC3C78" w:rsidP="00AE5D37">
      <w:pPr>
        <w:jc w:val="both"/>
        <w:rPr>
          <w:sz w:val="26"/>
          <w:szCs w:val="26"/>
        </w:rPr>
      </w:pPr>
    </w:p>
    <w:p w:rsidR="00956D33" w:rsidRPr="00AE5D37" w:rsidRDefault="00956D33" w:rsidP="00AE5D37">
      <w:pPr>
        <w:jc w:val="both"/>
        <w:rPr>
          <w:b/>
          <w:bCs/>
          <w:sz w:val="26"/>
          <w:szCs w:val="26"/>
        </w:rPr>
      </w:pPr>
      <w:r w:rsidRPr="00AE5D37">
        <w:rPr>
          <w:b/>
          <w:bCs/>
          <w:sz w:val="26"/>
          <w:szCs w:val="26"/>
        </w:rPr>
        <w:t>Article 14 :</w:t>
      </w:r>
      <w:r w:rsidR="00850516">
        <w:rPr>
          <w:b/>
          <w:bCs/>
          <w:sz w:val="26"/>
          <w:szCs w:val="26"/>
        </w:rPr>
        <w:t xml:space="preserve"> </w:t>
      </w:r>
      <w:r w:rsidRPr="00AE5D37">
        <w:rPr>
          <w:sz w:val="26"/>
          <w:szCs w:val="26"/>
        </w:rPr>
        <w:t>Le Président du Conseil de Gestion dispose des pouvoirs suivants :</w:t>
      </w:r>
    </w:p>
    <w:p w:rsidR="00956D33" w:rsidRPr="00AE5D37" w:rsidRDefault="00956D33" w:rsidP="00AE5D37">
      <w:pPr>
        <w:numPr>
          <w:ilvl w:val="0"/>
          <w:numId w:val="1"/>
        </w:numPr>
        <w:jc w:val="both"/>
        <w:rPr>
          <w:sz w:val="26"/>
          <w:szCs w:val="26"/>
        </w:rPr>
      </w:pPr>
      <w:r w:rsidRPr="00AE5D37">
        <w:rPr>
          <w:sz w:val="26"/>
          <w:szCs w:val="26"/>
        </w:rPr>
        <w:t>convocation et fixation de l’ordre du jour des séances du Conseil de Gestion ;</w:t>
      </w:r>
    </w:p>
    <w:p w:rsidR="00956D33" w:rsidRPr="00AE5D37" w:rsidRDefault="00956D33" w:rsidP="00AE5D37">
      <w:pPr>
        <w:numPr>
          <w:ilvl w:val="0"/>
          <w:numId w:val="1"/>
        </w:numPr>
        <w:jc w:val="both"/>
        <w:rPr>
          <w:sz w:val="26"/>
          <w:szCs w:val="26"/>
        </w:rPr>
      </w:pPr>
      <w:r w:rsidRPr="00AE5D37">
        <w:rPr>
          <w:sz w:val="26"/>
          <w:szCs w:val="26"/>
        </w:rPr>
        <w:t>présidence des réunions du Conseil ;</w:t>
      </w:r>
    </w:p>
    <w:p w:rsidR="00956D33" w:rsidRPr="00AE5D37" w:rsidRDefault="00956D33" w:rsidP="00AE5D37">
      <w:pPr>
        <w:numPr>
          <w:ilvl w:val="0"/>
          <w:numId w:val="1"/>
        </w:numPr>
        <w:jc w:val="both"/>
        <w:rPr>
          <w:sz w:val="26"/>
          <w:szCs w:val="26"/>
        </w:rPr>
      </w:pPr>
      <w:r w:rsidRPr="00AE5D37">
        <w:rPr>
          <w:sz w:val="26"/>
          <w:szCs w:val="26"/>
        </w:rPr>
        <w:t>discipline des séances du Conseil ;</w:t>
      </w:r>
    </w:p>
    <w:p w:rsidR="00956D33" w:rsidRPr="00AE5D37" w:rsidRDefault="00956D33" w:rsidP="00AE5D37">
      <w:pPr>
        <w:numPr>
          <w:ilvl w:val="0"/>
          <w:numId w:val="1"/>
        </w:numPr>
        <w:jc w:val="both"/>
        <w:rPr>
          <w:sz w:val="26"/>
          <w:szCs w:val="26"/>
        </w:rPr>
      </w:pPr>
      <w:r w:rsidRPr="00AE5D37">
        <w:rPr>
          <w:sz w:val="26"/>
          <w:szCs w:val="26"/>
        </w:rPr>
        <w:t>droit d’information et d’évocation.</w:t>
      </w:r>
    </w:p>
    <w:p w:rsidR="00956D33" w:rsidRPr="00AE5D37" w:rsidRDefault="00956D33" w:rsidP="00AE5D37">
      <w:pPr>
        <w:jc w:val="both"/>
        <w:rPr>
          <w:sz w:val="26"/>
          <w:szCs w:val="26"/>
        </w:rPr>
      </w:pPr>
      <w:r w:rsidRPr="00AE5D37">
        <w:rPr>
          <w:sz w:val="26"/>
          <w:szCs w:val="26"/>
        </w:rPr>
        <w:t>Il dispose, en outre, de tout pouvoir que lui confère le Conseil de Gestion afin de garantir le bon fonctionnement de la MPA dans les limites des pouvoirs réservés au Directeur de la MPA.</w:t>
      </w:r>
    </w:p>
    <w:p w:rsidR="00956D33" w:rsidRPr="00AE5D37" w:rsidRDefault="00956D33" w:rsidP="00AE5D37">
      <w:pPr>
        <w:jc w:val="both"/>
        <w:rPr>
          <w:sz w:val="26"/>
          <w:szCs w:val="26"/>
        </w:rPr>
      </w:pPr>
      <w:r w:rsidRPr="00AE5D37">
        <w:rPr>
          <w:sz w:val="26"/>
          <w:szCs w:val="26"/>
        </w:rPr>
        <w:t>Il peut inviter aux réunions du Conseil de Gestion avec voix consultative, toute personne dont il estime utile les avis.</w:t>
      </w:r>
    </w:p>
    <w:p w:rsidR="00956D33" w:rsidRPr="00AE5D37" w:rsidRDefault="00956D33" w:rsidP="00AE5D37">
      <w:pPr>
        <w:jc w:val="both"/>
        <w:rPr>
          <w:sz w:val="26"/>
          <w:szCs w:val="26"/>
        </w:rPr>
      </w:pPr>
    </w:p>
    <w:p w:rsidR="00533CF4" w:rsidRPr="00AE5D37" w:rsidRDefault="00956D33" w:rsidP="00AE5D37">
      <w:pPr>
        <w:jc w:val="both"/>
        <w:rPr>
          <w:sz w:val="26"/>
          <w:szCs w:val="26"/>
        </w:rPr>
      </w:pPr>
      <w:r w:rsidRPr="00AE5D37">
        <w:rPr>
          <w:b/>
          <w:sz w:val="26"/>
          <w:szCs w:val="26"/>
        </w:rPr>
        <w:t xml:space="preserve">Article 15 : </w:t>
      </w:r>
      <w:r w:rsidR="00533CF4" w:rsidRPr="00AE5D37">
        <w:rPr>
          <w:sz w:val="26"/>
          <w:szCs w:val="26"/>
        </w:rPr>
        <w:t>La qualité de Président du Conseil de Gestion de la MPA est incompatible avec la qualité de membre du Conseil Exécutif et du Conseil d’Administration de l’UNJCI. Il exclut tout mandat politique.</w:t>
      </w:r>
    </w:p>
    <w:p w:rsidR="00533CF4" w:rsidRPr="00AE5D37" w:rsidRDefault="00533CF4" w:rsidP="00AE5D37">
      <w:pPr>
        <w:jc w:val="both"/>
        <w:rPr>
          <w:sz w:val="26"/>
          <w:szCs w:val="26"/>
        </w:rPr>
      </w:pPr>
    </w:p>
    <w:p w:rsidR="00533CF4" w:rsidRPr="00AE5D37" w:rsidRDefault="00533CF4" w:rsidP="00AE5D37">
      <w:pPr>
        <w:jc w:val="both"/>
        <w:rPr>
          <w:b/>
          <w:bCs/>
          <w:sz w:val="26"/>
          <w:szCs w:val="26"/>
        </w:rPr>
      </w:pPr>
      <w:r w:rsidRPr="00AE5D37">
        <w:rPr>
          <w:b/>
          <w:bCs/>
          <w:sz w:val="26"/>
          <w:szCs w:val="26"/>
        </w:rPr>
        <w:t xml:space="preserve">Article </w:t>
      </w:r>
      <w:r w:rsidR="00956D33" w:rsidRPr="00AE5D37">
        <w:rPr>
          <w:b/>
          <w:bCs/>
          <w:sz w:val="26"/>
          <w:szCs w:val="26"/>
        </w:rPr>
        <w:t>16</w:t>
      </w:r>
      <w:r w:rsidRPr="00AE5D37">
        <w:rPr>
          <w:b/>
          <w:bCs/>
          <w:sz w:val="26"/>
          <w:szCs w:val="26"/>
        </w:rPr>
        <w:t> :</w:t>
      </w:r>
      <w:r w:rsidRPr="00AE5D37">
        <w:rPr>
          <w:sz w:val="26"/>
          <w:szCs w:val="26"/>
        </w:rPr>
        <w:t xml:space="preserve">En cas d’empêchement, de démission ou de décès du président, l’intérim est assuré par ordre de préséance par les vice-présidents. Le président intérimaire est investi par le Conseil de Gestion convoqué par son doyen d’âge. </w:t>
      </w:r>
    </w:p>
    <w:p w:rsidR="00533CF4" w:rsidRPr="00AE5D37" w:rsidRDefault="00533CF4" w:rsidP="00AE5D37">
      <w:pPr>
        <w:jc w:val="both"/>
        <w:rPr>
          <w:sz w:val="26"/>
          <w:szCs w:val="26"/>
        </w:rPr>
      </w:pPr>
    </w:p>
    <w:p w:rsidR="00533CF4" w:rsidRPr="00AE5D37" w:rsidRDefault="00533CF4" w:rsidP="00AE5D37">
      <w:pPr>
        <w:pStyle w:val="Titre4"/>
        <w:jc w:val="left"/>
        <w:rPr>
          <w:rFonts w:ascii="Times New Roman" w:hAnsi="Times New Roman" w:cs="Times New Roman"/>
          <w:sz w:val="26"/>
          <w:szCs w:val="26"/>
          <w:u w:val="single"/>
        </w:rPr>
      </w:pPr>
      <w:r w:rsidRPr="00AE5D37">
        <w:rPr>
          <w:rFonts w:ascii="Times New Roman" w:hAnsi="Times New Roman" w:cs="Times New Roman"/>
          <w:sz w:val="26"/>
          <w:szCs w:val="26"/>
          <w:u w:val="single"/>
        </w:rPr>
        <w:t>Section II</w:t>
      </w:r>
      <w:r w:rsidRPr="00AE5D37">
        <w:rPr>
          <w:rFonts w:ascii="Times New Roman" w:hAnsi="Times New Roman" w:cs="Times New Roman"/>
          <w:sz w:val="26"/>
          <w:szCs w:val="26"/>
        </w:rPr>
        <w:t xml:space="preserve"> : </w:t>
      </w:r>
      <w:r w:rsidR="0007376E" w:rsidRPr="00AE5D37">
        <w:rPr>
          <w:rFonts w:ascii="Times New Roman" w:hAnsi="Times New Roman" w:cs="Times New Roman"/>
          <w:sz w:val="26"/>
          <w:szCs w:val="26"/>
          <w:u w:val="single"/>
        </w:rPr>
        <w:t>La Direction</w:t>
      </w:r>
    </w:p>
    <w:p w:rsidR="00533CF4" w:rsidRPr="00AE5D37" w:rsidRDefault="00533CF4" w:rsidP="00AE5D37">
      <w:pPr>
        <w:rPr>
          <w:sz w:val="26"/>
          <w:szCs w:val="26"/>
        </w:rPr>
      </w:pPr>
    </w:p>
    <w:p w:rsidR="00243059" w:rsidRPr="00AE5D37" w:rsidRDefault="00533CF4" w:rsidP="00AE5D37">
      <w:pPr>
        <w:jc w:val="both"/>
        <w:rPr>
          <w:sz w:val="26"/>
          <w:szCs w:val="26"/>
        </w:rPr>
      </w:pPr>
      <w:r w:rsidRPr="00AE5D37">
        <w:rPr>
          <w:b/>
          <w:bCs/>
          <w:sz w:val="26"/>
          <w:szCs w:val="26"/>
        </w:rPr>
        <w:t>Article 1</w:t>
      </w:r>
      <w:r w:rsidR="00956D33" w:rsidRPr="00AE5D37">
        <w:rPr>
          <w:b/>
          <w:bCs/>
          <w:sz w:val="26"/>
          <w:szCs w:val="26"/>
        </w:rPr>
        <w:t>7 :</w:t>
      </w:r>
      <w:r w:rsidRPr="00AE5D37">
        <w:rPr>
          <w:sz w:val="26"/>
          <w:szCs w:val="26"/>
        </w:rPr>
        <w:t xml:space="preserve">La MPA est dirigée par un Directeur nommé par appel à candidature </w:t>
      </w:r>
      <w:r w:rsidR="00243059" w:rsidRPr="00AE5D37">
        <w:rPr>
          <w:sz w:val="26"/>
          <w:szCs w:val="26"/>
        </w:rPr>
        <w:t>selon un profil et un cahier des charges définis par le</w:t>
      </w:r>
      <w:r w:rsidRPr="00AE5D37">
        <w:rPr>
          <w:sz w:val="26"/>
          <w:szCs w:val="26"/>
        </w:rPr>
        <w:t xml:space="preserve"> Conseil de Gestion</w:t>
      </w:r>
      <w:r w:rsidR="00243059" w:rsidRPr="00AE5D37">
        <w:rPr>
          <w:sz w:val="26"/>
          <w:szCs w:val="26"/>
        </w:rPr>
        <w:t xml:space="preserve"> et validé par le Conseil Exécutif de l’UNJCI</w:t>
      </w:r>
      <w:r w:rsidRPr="00AE5D37">
        <w:rPr>
          <w:sz w:val="26"/>
          <w:szCs w:val="26"/>
        </w:rPr>
        <w:t xml:space="preserve">. </w:t>
      </w:r>
    </w:p>
    <w:p w:rsidR="00533CF4" w:rsidRPr="00AE5D37" w:rsidRDefault="00533CF4" w:rsidP="00AE5D37">
      <w:pPr>
        <w:jc w:val="both"/>
        <w:rPr>
          <w:sz w:val="26"/>
          <w:szCs w:val="26"/>
        </w:rPr>
      </w:pPr>
      <w:r w:rsidRPr="00AE5D37">
        <w:rPr>
          <w:sz w:val="26"/>
          <w:szCs w:val="26"/>
        </w:rPr>
        <w:t xml:space="preserve">La nomination </w:t>
      </w:r>
      <w:r w:rsidR="00243059" w:rsidRPr="00AE5D37">
        <w:rPr>
          <w:sz w:val="26"/>
          <w:szCs w:val="26"/>
        </w:rPr>
        <w:t>définitive du Directeur</w:t>
      </w:r>
      <w:r w:rsidRPr="00AE5D37">
        <w:rPr>
          <w:sz w:val="26"/>
          <w:szCs w:val="26"/>
        </w:rPr>
        <w:t xml:space="preserve"> est soumise à la validation du Conseil Exécutif.</w:t>
      </w:r>
    </w:p>
    <w:p w:rsidR="00243059" w:rsidRPr="00AE5D37" w:rsidRDefault="00243059" w:rsidP="00AE5D37">
      <w:pPr>
        <w:jc w:val="both"/>
        <w:rPr>
          <w:bCs/>
          <w:sz w:val="26"/>
          <w:szCs w:val="26"/>
        </w:rPr>
      </w:pPr>
    </w:p>
    <w:p w:rsidR="00533CF4" w:rsidRDefault="00243059" w:rsidP="00AE5D37">
      <w:pPr>
        <w:jc w:val="both"/>
        <w:rPr>
          <w:sz w:val="26"/>
          <w:szCs w:val="26"/>
        </w:rPr>
      </w:pPr>
      <w:r w:rsidRPr="00AE5D37">
        <w:rPr>
          <w:b/>
          <w:bCs/>
          <w:sz w:val="26"/>
          <w:szCs w:val="26"/>
        </w:rPr>
        <w:lastRenderedPageBreak/>
        <w:t>Article 18</w:t>
      </w:r>
      <w:r w:rsidR="00533CF4" w:rsidRPr="00AE5D37">
        <w:rPr>
          <w:b/>
          <w:bCs/>
          <w:sz w:val="26"/>
          <w:szCs w:val="26"/>
        </w:rPr>
        <w:t> :</w:t>
      </w:r>
      <w:r w:rsidRPr="00AE5D37">
        <w:rPr>
          <w:sz w:val="26"/>
          <w:szCs w:val="26"/>
        </w:rPr>
        <w:t xml:space="preserve"> Le Directeur est investi des pouvoirs pour l’administration et la direction de la MPA</w:t>
      </w:r>
      <w:r w:rsidR="00850516">
        <w:rPr>
          <w:sz w:val="26"/>
          <w:szCs w:val="26"/>
        </w:rPr>
        <w:t>.</w:t>
      </w:r>
    </w:p>
    <w:p w:rsidR="00850516" w:rsidRPr="00AE5D37" w:rsidRDefault="00850516" w:rsidP="00AE5D37">
      <w:pPr>
        <w:jc w:val="both"/>
        <w:rPr>
          <w:b/>
          <w:bCs/>
          <w:sz w:val="26"/>
          <w:szCs w:val="26"/>
        </w:rPr>
      </w:pPr>
    </w:p>
    <w:p w:rsidR="00533CF4" w:rsidRDefault="00533CF4" w:rsidP="00AE5D37">
      <w:pPr>
        <w:jc w:val="both"/>
        <w:rPr>
          <w:sz w:val="26"/>
          <w:szCs w:val="26"/>
        </w:rPr>
      </w:pPr>
      <w:r w:rsidRPr="00AE5D37">
        <w:rPr>
          <w:sz w:val="26"/>
          <w:szCs w:val="26"/>
        </w:rPr>
        <w:t>Le Directeur est chargé de l’exécution des décisions du Conseil de Gestion et accomplit, à cet effet, tous les actes nécessaires à la réalisation des missions de la MPA, notamment :</w:t>
      </w:r>
    </w:p>
    <w:p w:rsidR="00850516" w:rsidRPr="00AE5D37" w:rsidRDefault="00850516" w:rsidP="00AE5D37">
      <w:pPr>
        <w:jc w:val="both"/>
        <w:rPr>
          <w:sz w:val="26"/>
          <w:szCs w:val="26"/>
        </w:rPr>
      </w:pPr>
    </w:p>
    <w:p w:rsidR="00243059" w:rsidRPr="00AE5D37" w:rsidRDefault="00243059" w:rsidP="00AE5D37">
      <w:pPr>
        <w:pStyle w:val="Paragraphedeliste"/>
        <w:numPr>
          <w:ilvl w:val="0"/>
          <w:numId w:val="1"/>
        </w:numPr>
        <w:jc w:val="both"/>
        <w:rPr>
          <w:sz w:val="26"/>
          <w:szCs w:val="26"/>
        </w:rPr>
      </w:pPr>
      <w:r w:rsidRPr="00AE5D37">
        <w:rPr>
          <w:sz w:val="26"/>
          <w:szCs w:val="26"/>
        </w:rPr>
        <w:t>l’élaboration du programme annuel d’activités</w:t>
      </w:r>
      <w:r w:rsidR="0012499E" w:rsidRPr="00AE5D37">
        <w:rPr>
          <w:sz w:val="26"/>
          <w:szCs w:val="26"/>
        </w:rPr>
        <w:t xml:space="preserve"> et du budget d’exercice</w:t>
      </w:r>
    </w:p>
    <w:p w:rsidR="0012499E" w:rsidRPr="00AE5D37" w:rsidRDefault="0012499E" w:rsidP="00AE5D37">
      <w:pPr>
        <w:pStyle w:val="Paragraphedeliste"/>
        <w:numPr>
          <w:ilvl w:val="0"/>
          <w:numId w:val="1"/>
        </w:numPr>
        <w:jc w:val="both"/>
        <w:rPr>
          <w:sz w:val="26"/>
          <w:szCs w:val="26"/>
        </w:rPr>
      </w:pPr>
      <w:r w:rsidRPr="00AE5D37">
        <w:rPr>
          <w:sz w:val="26"/>
          <w:szCs w:val="26"/>
        </w:rPr>
        <w:t>l’élaboration  de l’état trimestriel d’exécution du Budget</w:t>
      </w:r>
    </w:p>
    <w:p w:rsidR="00533CF4" w:rsidRPr="00AE5D37" w:rsidRDefault="00533CF4" w:rsidP="00AE5D37">
      <w:pPr>
        <w:numPr>
          <w:ilvl w:val="0"/>
          <w:numId w:val="1"/>
        </w:numPr>
        <w:jc w:val="both"/>
        <w:rPr>
          <w:sz w:val="26"/>
          <w:szCs w:val="26"/>
        </w:rPr>
      </w:pPr>
      <w:r w:rsidRPr="00AE5D37">
        <w:rPr>
          <w:sz w:val="26"/>
          <w:szCs w:val="26"/>
        </w:rPr>
        <w:t>la gestion des ressources humaines ;</w:t>
      </w:r>
    </w:p>
    <w:p w:rsidR="00533CF4" w:rsidRPr="00AE5D37" w:rsidRDefault="00533CF4" w:rsidP="00AE5D37">
      <w:pPr>
        <w:numPr>
          <w:ilvl w:val="0"/>
          <w:numId w:val="1"/>
        </w:numPr>
        <w:jc w:val="both"/>
        <w:rPr>
          <w:sz w:val="26"/>
          <w:szCs w:val="26"/>
        </w:rPr>
      </w:pPr>
      <w:r w:rsidRPr="00AE5D37">
        <w:rPr>
          <w:sz w:val="26"/>
          <w:szCs w:val="26"/>
        </w:rPr>
        <w:t>l’établissement de la comptabilité ;</w:t>
      </w:r>
    </w:p>
    <w:p w:rsidR="00533CF4" w:rsidRPr="00AE5D37" w:rsidRDefault="00533CF4" w:rsidP="00AE5D37">
      <w:pPr>
        <w:numPr>
          <w:ilvl w:val="0"/>
          <w:numId w:val="1"/>
        </w:numPr>
        <w:jc w:val="both"/>
        <w:rPr>
          <w:sz w:val="26"/>
          <w:szCs w:val="26"/>
        </w:rPr>
      </w:pPr>
      <w:r w:rsidRPr="00AE5D37">
        <w:rPr>
          <w:sz w:val="26"/>
          <w:szCs w:val="26"/>
        </w:rPr>
        <w:t>la programmation de l’acquisition et de l’utilisation du patrimoine</w:t>
      </w:r>
      <w:r w:rsidR="0012499E" w:rsidRPr="00AE5D37">
        <w:rPr>
          <w:sz w:val="26"/>
          <w:szCs w:val="26"/>
        </w:rPr>
        <w:t xml:space="preserve"> de la MPA</w:t>
      </w:r>
      <w:r w:rsidRPr="00AE5D37">
        <w:rPr>
          <w:sz w:val="26"/>
          <w:szCs w:val="26"/>
        </w:rPr>
        <w:t xml:space="preserve"> ainsi que la maintenance générale dudit patrimoine ;</w:t>
      </w:r>
    </w:p>
    <w:p w:rsidR="00533CF4" w:rsidRPr="00AE5D37" w:rsidRDefault="00533CF4" w:rsidP="00AE5D37">
      <w:pPr>
        <w:numPr>
          <w:ilvl w:val="0"/>
          <w:numId w:val="1"/>
        </w:numPr>
        <w:jc w:val="both"/>
        <w:rPr>
          <w:sz w:val="26"/>
          <w:szCs w:val="26"/>
        </w:rPr>
      </w:pPr>
      <w:r w:rsidRPr="00AE5D37">
        <w:rPr>
          <w:sz w:val="26"/>
          <w:szCs w:val="26"/>
        </w:rPr>
        <w:t>la promotion des activités de la MPA auprès du public, des administrations et entreprises de Côte d’Ivoire ;</w:t>
      </w:r>
    </w:p>
    <w:p w:rsidR="00533CF4" w:rsidRPr="00AE5D37" w:rsidRDefault="00533CF4" w:rsidP="00AE5D37">
      <w:pPr>
        <w:numPr>
          <w:ilvl w:val="0"/>
          <w:numId w:val="1"/>
        </w:numPr>
        <w:jc w:val="both"/>
        <w:rPr>
          <w:sz w:val="26"/>
          <w:szCs w:val="26"/>
        </w:rPr>
      </w:pPr>
      <w:r w:rsidRPr="00AE5D37">
        <w:rPr>
          <w:sz w:val="26"/>
          <w:szCs w:val="26"/>
        </w:rPr>
        <w:t>La gestion de certaines activités de l’UNJCI à la demande expresse de son Président.</w:t>
      </w:r>
    </w:p>
    <w:p w:rsidR="00106A46" w:rsidRPr="00AE5D37" w:rsidRDefault="00106A46" w:rsidP="00AE5D37">
      <w:pPr>
        <w:jc w:val="both"/>
        <w:rPr>
          <w:sz w:val="26"/>
          <w:szCs w:val="26"/>
        </w:rPr>
      </w:pPr>
    </w:p>
    <w:p w:rsidR="00533CF4" w:rsidRPr="00AE5D37" w:rsidRDefault="004A2CDC" w:rsidP="00AE5D37">
      <w:pPr>
        <w:jc w:val="both"/>
        <w:rPr>
          <w:b/>
          <w:bCs/>
          <w:sz w:val="26"/>
          <w:szCs w:val="26"/>
        </w:rPr>
      </w:pPr>
      <w:r w:rsidRPr="00AE5D37">
        <w:rPr>
          <w:b/>
          <w:bCs/>
          <w:sz w:val="26"/>
          <w:szCs w:val="26"/>
        </w:rPr>
        <w:t>Article 19</w:t>
      </w:r>
      <w:r w:rsidR="00533CF4" w:rsidRPr="00AE5D37">
        <w:rPr>
          <w:b/>
          <w:bCs/>
          <w:sz w:val="26"/>
          <w:szCs w:val="26"/>
        </w:rPr>
        <w:t> :</w:t>
      </w:r>
      <w:r w:rsidR="00850516">
        <w:rPr>
          <w:b/>
          <w:bCs/>
          <w:sz w:val="26"/>
          <w:szCs w:val="26"/>
        </w:rPr>
        <w:t xml:space="preserve"> </w:t>
      </w:r>
      <w:r w:rsidR="00533CF4" w:rsidRPr="00AE5D37">
        <w:rPr>
          <w:sz w:val="26"/>
          <w:szCs w:val="26"/>
        </w:rPr>
        <w:t xml:space="preserve">Le Directeur présente annuellement </w:t>
      </w:r>
      <w:r w:rsidR="0012499E" w:rsidRPr="00AE5D37">
        <w:rPr>
          <w:sz w:val="26"/>
          <w:szCs w:val="26"/>
        </w:rPr>
        <w:t>un rapport d’activités et d’exécution du budget</w:t>
      </w:r>
      <w:r w:rsidR="00850516">
        <w:rPr>
          <w:sz w:val="26"/>
          <w:szCs w:val="26"/>
        </w:rPr>
        <w:t xml:space="preserve"> </w:t>
      </w:r>
      <w:r w:rsidR="00533CF4" w:rsidRPr="00AE5D37">
        <w:rPr>
          <w:sz w:val="26"/>
          <w:szCs w:val="26"/>
        </w:rPr>
        <w:t>pour adoption au Conseil de Gestion.</w:t>
      </w:r>
    </w:p>
    <w:p w:rsidR="00533CF4" w:rsidRPr="00AE5D37" w:rsidRDefault="00533CF4" w:rsidP="00AE5D37">
      <w:pPr>
        <w:jc w:val="both"/>
        <w:rPr>
          <w:sz w:val="26"/>
          <w:szCs w:val="26"/>
        </w:rPr>
      </w:pPr>
    </w:p>
    <w:p w:rsidR="00533CF4" w:rsidRPr="00AE5D37" w:rsidRDefault="004A2CDC" w:rsidP="00AE5D37">
      <w:pPr>
        <w:jc w:val="both"/>
        <w:rPr>
          <w:b/>
          <w:bCs/>
          <w:sz w:val="26"/>
          <w:szCs w:val="26"/>
        </w:rPr>
      </w:pPr>
      <w:r w:rsidRPr="00AE5D37">
        <w:rPr>
          <w:b/>
          <w:bCs/>
          <w:sz w:val="26"/>
          <w:szCs w:val="26"/>
        </w:rPr>
        <w:t>Article 20</w:t>
      </w:r>
      <w:r w:rsidR="00533CF4" w:rsidRPr="00AE5D37">
        <w:rPr>
          <w:b/>
          <w:bCs/>
          <w:sz w:val="26"/>
          <w:szCs w:val="26"/>
        </w:rPr>
        <w:t> :</w:t>
      </w:r>
      <w:r w:rsidR="00850516">
        <w:rPr>
          <w:b/>
          <w:bCs/>
          <w:sz w:val="26"/>
          <w:szCs w:val="26"/>
        </w:rPr>
        <w:t xml:space="preserve"> </w:t>
      </w:r>
      <w:r w:rsidR="00533CF4" w:rsidRPr="00AE5D37">
        <w:rPr>
          <w:sz w:val="26"/>
          <w:szCs w:val="26"/>
        </w:rPr>
        <w:t>Le Directeur a la qualité d’employeur au sens du code du travail. A ce titre, il recrute et révoque tous les agents permanents et employés contractuels de la</w:t>
      </w:r>
      <w:r w:rsidR="0012499E" w:rsidRPr="00AE5D37">
        <w:rPr>
          <w:sz w:val="26"/>
          <w:szCs w:val="26"/>
        </w:rPr>
        <w:t xml:space="preserve"> MPA. Il fixe leur rémunération </w:t>
      </w:r>
      <w:r w:rsidR="00106A46" w:rsidRPr="00AE5D37">
        <w:rPr>
          <w:sz w:val="26"/>
          <w:szCs w:val="26"/>
        </w:rPr>
        <w:t>après avis du Conseil de Gestion.</w:t>
      </w:r>
    </w:p>
    <w:p w:rsidR="00533CF4" w:rsidRPr="00AE5D37" w:rsidRDefault="00533CF4" w:rsidP="00AE5D37">
      <w:pPr>
        <w:jc w:val="both"/>
        <w:rPr>
          <w:sz w:val="26"/>
          <w:szCs w:val="26"/>
        </w:rPr>
      </w:pPr>
      <w:r w:rsidRPr="00AE5D37">
        <w:rPr>
          <w:sz w:val="26"/>
          <w:szCs w:val="26"/>
        </w:rPr>
        <w:t xml:space="preserve">Tout recrutement </w:t>
      </w:r>
      <w:r w:rsidR="004A2CDC" w:rsidRPr="00AE5D37">
        <w:rPr>
          <w:sz w:val="26"/>
          <w:szCs w:val="26"/>
        </w:rPr>
        <w:t>ou</w:t>
      </w:r>
      <w:r w:rsidRPr="00AE5D37">
        <w:rPr>
          <w:sz w:val="26"/>
          <w:szCs w:val="26"/>
        </w:rPr>
        <w:t xml:space="preserve"> licenciement </w:t>
      </w:r>
      <w:r w:rsidR="004A2CDC" w:rsidRPr="00AE5D37">
        <w:rPr>
          <w:sz w:val="26"/>
          <w:szCs w:val="26"/>
        </w:rPr>
        <w:t>requiert l’avis</w:t>
      </w:r>
      <w:r w:rsidRPr="00AE5D37">
        <w:rPr>
          <w:sz w:val="26"/>
          <w:szCs w:val="26"/>
        </w:rPr>
        <w:t xml:space="preserve"> préalable du Conseil de Gestion.</w:t>
      </w:r>
    </w:p>
    <w:p w:rsidR="00533CF4" w:rsidRPr="00AE5D37" w:rsidRDefault="00533CF4" w:rsidP="00AE5D37">
      <w:pPr>
        <w:jc w:val="both"/>
        <w:rPr>
          <w:sz w:val="26"/>
          <w:szCs w:val="26"/>
        </w:rPr>
      </w:pPr>
    </w:p>
    <w:p w:rsidR="00533CF4" w:rsidRPr="00AE5D37" w:rsidRDefault="00533CF4" w:rsidP="00AE5D37">
      <w:pPr>
        <w:jc w:val="both"/>
        <w:rPr>
          <w:sz w:val="26"/>
          <w:szCs w:val="26"/>
        </w:rPr>
      </w:pPr>
      <w:r w:rsidRPr="00AE5D37">
        <w:rPr>
          <w:b/>
          <w:sz w:val="26"/>
          <w:szCs w:val="26"/>
        </w:rPr>
        <w:t xml:space="preserve">Article </w:t>
      </w:r>
      <w:r w:rsidR="004A2CDC" w:rsidRPr="00AE5D37">
        <w:rPr>
          <w:b/>
          <w:sz w:val="26"/>
          <w:szCs w:val="26"/>
        </w:rPr>
        <w:t>21</w:t>
      </w:r>
      <w:r w:rsidR="004A2CDC" w:rsidRPr="00AE5D37">
        <w:rPr>
          <w:sz w:val="26"/>
          <w:szCs w:val="26"/>
        </w:rPr>
        <w:t> : Le Directeur</w:t>
      </w:r>
      <w:r w:rsidRPr="00AE5D37">
        <w:rPr>
          <w:sz w:val="26"/>
          <w:szCs w:val="26"/>
        </w:rPr>
        <w:t xml:space="preserve"> perçoit un salaire de base fixé de commun accord avec le Conseil de Gestion. Il perçoit en outre un </w:t>
      </w:r>
      <w:r w:rsidR="004A2CDC" w:rsidRPr="00AE5D37">
        <w:rPr>
          <w:sz w:val="26"/>
          <w:szCs w:val="26"/>
        </w:rPr>
        <w:t>bonus</w:t>
      </w:r>
      <w:r w:rsidRPr="00AE5D37">
        <w:rPr>
          <w:sz w:val="26"/>
          <w:szCs w:val="26"/>
        </w:rPr>
        <w:t xml:space="preserve"> minimum de 5%  et maximum </w:t>
      </w:r>
      <w:r w:rsidR="004A2CDC" w:rsidRPr="00AE5D37">
        <w:rPr>
          <w:sz w:val="26"/>
          <w:szCs w:val="26"/>
        </w:rPr>
        <w:t>de 15 % sur les fonds</w:t>
      </w:r>
      <w:r w:rsidRPr="00AE5D37">
        <w:rPr>
          <w:sz w:val="26"/>
          <w:szCs w:val="26"/>
        </w:rPr>
        <w:t xml:space="preserve"> engrangés par ses activités de recherches de f</w:t>
      </w:r>
      <w:r w:rsidR="004A2CDC" w:rsidRPr="00AE5D37">
        <w:rPr>
          <w:sz w:val="26"/>
          <w:szCs w:val="26"/>
        </w:rPr>
        <w:t>inancements</w:t>
      </w:r>
      <w:r w:rsidRPr="00AE5D37">
        <w:rPr>
          <w:sz w:val="26"/>
          <w:szCs w:val="26"/>
        </w:rPr>
        <w:t>.</w:t>
      </w:r>
    </w:p>
    <w:p w:rsidR="00533CF4" w:rsidRPr="00AE5D37" w:rsidRDefault="00533CF4" w:rsidP="00AE5D37">
      <w:pPr>
        <w:jc w:val="both"/>
        <w:rPr>
          <w:b/>
          <w:bCs/>
          <w:color w:val="FF0000"/>
          <w:sz w:val="26"/>
          <w:szCs w:val="26"/>
        </w:rPr>
      </w:pPr>
    </w:p>
    <w:p w:rsidR="009950A9" w:rsidRPr="00AE5D37" w:rsidRDefault="004A2CDC" w:rsidP="00AE5D37">
      <w:pPr>
        <w:jc w:val="both"/>
        <w:rPr>
          <w:sz w:val="26"/>
          <w:szCs w:val="26"/>
        </w:rPr>
      </w:pPr>
      <w:r w:rsidRPr="00AE5D37">
        <w:rPr>
          <w:b/>
          <w:bCs/>
          <w:sz w:val="26"/>
          <w:szCs w:val="26"/>
        </w:rPr>
        <w:t>Article 22</w:t>
      </w:r>
      <w:r w:rsidR="00533CF4" w:rsidRPr="00AE5D37">
        <w:rPr>
          <w:b/>
          <w:bCs/>
          <w:sz w:val="26"/>
          <w:szCs w:val="26"/>
        </w:rPr>
        <w:t> :</w:t>
      </w:r>
      <w:r w:rsidR="00850516">
        <w:rPr>
          <w:b/>
          <w:bCs/>
          <w:sz w:val="26"/>
          <w:szCs w:val="26"/>
        </w:rPr>
        <w:t xml:space="preserve"> </w:t>
      </w:r>
      <w:r w:rsidR="00533CF4" w:rsidRPr="00AE5D37">
        <w:rPr>
          <w:sz w:val="26"/>
          <w:szCs w:val="26"/>
        </w:rPr>
        <w:t>En cas d’empê</w:t>
      </w:r>
      <w:r w:rsidRPr="00AE5D37">
        <w:rPr>
          <w:sz w:val="26"/>
          <w:szCs w:val="26"/>
        </w:rPr>
        <w:t>chement temporaire du Directeur</w:t>
      </w:r>
      <w:r w:rsidR="00533CF4" w:rsidRPr="00AE5D37">
        <w:rPr>
          <w:sz w:val="26"/>
          <w:szCs w:val="26"/>
        </w:rPr>
        <w:t xml:space="preserve">, </w:t>
      </w:r>
      <w:r w:rsidR="009950A9" w:rsidRPr="00AE5D37">
        <w:rPr>
          <w:sz w:val="26"/>
          <w:szCs w:val="26"/>
        </w:rPr>
        <w:t>celui-ci</w:t>
      </w:r>
      <w:r w:rsidRPr="00AE5D37">
        <w:rPr>
          <w:sz w:val="26"/>
          <w:szCs w:val="26"/>
        </w:rPr>
        <w:t xml:space="preserve"> d</w:t>
      </w:r>
      <w:r w:rsidR="009950A9" w:rsidRPr="00AE5D37">
        <w:rPr>
          <w:sz w:val="26"/>
          <w:szCs w:val="26"/>
        </w:rPr>
        <w:t>ésigne son collaborateur le plus proche dans l’ordre hiérarchique pour</w:t>
      </w:r>
      <w:r w:rsidR="00533CF4" w:rsidRPr="00AE5D37">
        <w:rPr>
          <w:sz w:val="26"/>
          <w:szCs w:val="26"/>
        </w:rPr>
        <w:t xml:space="preserve"> assure</w:t>
      </w:r>
      <w:r w:rsidR="009950A9" w:rsidRPr="00AE5D37">
        <w:rPr>
          <w:sz w:val="26"/>
          <w:szCs w:val="26"/>
        </w:rPr>
        <w:t>r</w:t>
      </w:r>
      <w:r w:rsidR="00850516">
        <w:rPr>
          <w:sz w:val="26"/>
          <w:szCs w:val="26"/>
        </w:rPr>
        <w:t xml:space="preserve"> </w:t>
      </w:r>
      <w:r w:rsidR="009950A9" w:rsidRPr="00AE5D37">
        <w:rPr>
          <w:sz w:val="26"/>
          <w:szCs w:val="26"/>
        </w:rPr>
        <w:t>l’intérim après avoir préalablement requis l’avis du Conseil de Gestion</w:t>
      </w:r>
      <w:r w:rsidR="00533CF4" w:rsidRPr="00AE5D37">
        <w:rPr>
          <w:sz w:val="26"/>
          <w:szCs w:val="26"/>
        </w:rPr>
        <w:t xml:space="preserve">. </w:t>
      </w:r>
    </w:p>
    <w:p w:rsidR="00533CF4" w:rsidRPr="00AE5D37" w:rsidRDefault="00533CF4" w:rsidP="00AE5D37">
      <w:pPr>
        <w:jc w:val="both"/>
        <w:rPr>
          <w:bCs/>
          <w:sz w:val="26"/>
          <w:szCs w:val="26"/>
        </w:rPr>
      </w:pPr>
      <w:r w:rsidRPr="00AE5D37">
        <w:rPr>
          <w:bCs/>
          <w:sz w:val="26"/>
          <w:szCs w:val="26"/>
        </w:rPr>
        <w:t>Cette délégation ne peut excéder trois mois.</w:t>
      </w:r>
    </w:p>
    <w:p w:rsidR="009950A9" w:rsidRPr="00AE5D37" w:rsidRDefault="009950A9" w:rsidP="00AE5D37">
      <w:pPr>
        <w:jc w:val="both"/>
        <w:rPr>
          <w:bCs/>
          <w:sz w:val="26"/>
          <w:szCs w:val="26"/>
        </w:rPr>
      </w:pPr>
    </w:p>
    <w:p w:rsidR="002715E6" w:rsidRPr="00AE5D37" w:rsidRDefault="009950A9" w:rsidP="00AE5D37">
      <w:pPr>
        <w:jc w:val="both"/>
        <w:rPr>
          <w:bCs/>
          <w:sz w:val="26"/>
          <w:szCs w:val="26"/>
        </w:rPr>
      </w:pPr>
      <w:r w:rsidRPr="00AE5D37">
        <w:rPr>
          <w:b/>
          <w:bCs/>
          <w:sz w:val="26"/>
          <w:szCs w:val="26"/>
        </w:rPr>
        <w:t>Article 23 :</w:t>
      </w:r>
      <w:r w:rsidR="00850516">
        <w:rPr>
          <w:b/>
          <w:bCs/>
          <w:sz w:val="26"/>
          <w:szCs w:val="26"/>
        </w:rPr>
        <w:t xml:space="preserve"> </w:t>
      </w:r>
      <w:r w:rsidR="002715E6" w:rsidRPr="00AE5D37">
        <w:rPr>
          <w:bCs/>
          <w:sz w:val="26"/>
          <w:szCs w:val="26"/>
        </w:rPr>
        <w:t>le personnel de la MPA est constitué d’agents permanents et d’employés contractuels soumis au code de travail.</w:t>
      </w:r>
    </w:p>
    <w:p w:rsidR="002715E6" w:rsidRPr="00AE5D37" w:rsidRDefault="002715E6" w:rsidP="00AE5D37">
      <w:pPr>
        <w:jc w:val="both"/>
        <w:rPr>
          <w:bCs/>
          <w:sz w:val="26"/>
          <w:szCs w:val="26"/>
        </w:rPr>
      </w:pPr>
    </w:p>
    <w:p w:rsidR="009950A9" w:rsidRPr="00AE5D37" w:rsidRDefault="002715E6" w:rsidP="00AE5D37">
      <w:pPr>
        <w:jc w:val="both"/>
        <w:rPr>
          <w:bCs/>
          <w:sz w:val="26"/>
          <w:szCs w:val="26"/>
        </w:rPr>
      </w:pPr>
      <w:r w:rsidRPr="00AE5D37">
        <w:rPr>
          <w:b/>
          <w:bCs/>
          <w:sz w:val="26"/>
          <w:szCs w:val="26"/>
        </w:rPr>
        <w:t xml:space="preserve">Article 24 : </w:t>
      </w:r>
      <w:r w:rsidR="009950A9" w:rsidRPr="00AE5D37">
        <w:rPr>
          <w:bCs/>
          <w:sz w:val="26"/>
          <w:szCs w:val="26"/>
        </w:rPr>
        <w:t>le Directeur de la MPA doit être libre de tous autres engagements professionnels et consacrer l’essentiel de son temps d’activités professionnelles à la direction de la MPA.</w:t>
      </w:r>
    </w:p>
    <w:p w:rsidR="002715E6" w:rsidRPr="00AE5D37" w:rsidRDefault="002715E6" w:rsidP="00AE5D37">
      <w:pPr>
        <w:jc w:val="both"/>
        <w:rPr>
          <w:bCs/>
          <w:sz w:val="26"/>
          <w:szCs w:val="26"/>
        </w:rPr>
      </w:pPr>
    </w:p>
    <w:p w:rsidR="002715E6" w:rsidRPr="00AE5D37" w:rsidRDefault="002715E6" w:rsidP="00AE5D37">
      <w:pPr>
        <w:jc w:val="both"/>
        <w:rPr>
          <w:bCs/>
          <w:sz w:val="26"/>
          <w:szCs w:val="26"/>
        </w:rPr>
      </w:pPr>
      <w:r w:rsidRPr="00AE5D37">
        <w:rPr>
          <w:b/>
          <w:bCs/>
          <w:sz w:val="26"/>
          <w:szCs w:val="26"/>
        </w:rPr>
        <w:t xml:space="preserve">Article 25 : </w:t>
      </w:r>
      <w:r w:rsidRPr="00AE5D37">
        <w:rPr>
          <w:bCs/>
          <w:sz w:val="26"/>
          <w:szCs w:val="26"/>
        </w:rPr>
        <w:t>Le Directeur peut être démis de ses fonction</w:t>
      </w:r>
      <w:r w:rsidR="00A16444" w:rsidRPr="00AE5D37">
        <w:rPr>
          <w:bCs/>
          <w:sz w:val="26"/>
          <w:szCs w:val="26"/>
        </w:rPr>
        <w:t>s</w:t>
      </w:r>
      <w:r w:rsidRPr="00AE5D37">
        <w:rPr>
          <w:bCs/>
          <w:sz w:val="26"/>
          <w:szCs w:val="26"/>
        </w:rPr>
        <w:t xml:space="preserve"> en cas d’insuffisance de rendement constaté par le Conseil de Gestion.</w:t>
      </w:r>
    </w:p>
    <w:p w:rsidR="009950A9" w:rsidRDefault="009950A9" w:rsidP="00AE5D37">
      <w:pPr>
        <w:jc w:val="both"/>
        <w:rPr>
          <w:bCs/>
          <w:sz w:val="26"/>
          <w:szCs w:val="26"/>
        </w:rPr>
      </w:pPr>
    </w:p>
    <w:p w:rsidR="00850516" w:rsidRDefault="00850516" w:rsidP="00AE5D37">
      <w:pPr>
        <w:jc w:val="both"/>
        <w:rPr>
          <w:bCs/>
          <w:sz w:val="26"/>
          <w:szCs w:val="26"/>
        </w:rPr>
      </w:pPr>
    </w:p>
    <w:p w:rsidR="00850516" w:rsidRDefault="00850516" w:rsidP="00AE5D37">
      <w:pPr>
        <w:jc w:val="both"/>
        <w:rPr>
          <w:bCs/>
          <w:sz w:val="26"/>
          <w:szCs w:val="26"/>
        </w:rPr>
      </w:pPr>
    </w:p>
    <w:p w:rsidR="00850516" w:rsidRDefault="00850516" w:rsidP="00AE5D37">
      <w:pPr>
        <w:jc w:val="both"/>
        <w:rPr>
          <w:bCs/>
          <w:sz w:val="26"/>
          <w:szCs w:val="26"/>
        </w:rPr>
      </w:pPr>
    </w:p>
    <w:p w:rsidR="00850516" w:rsidRPr="00AE5D37" w:rsidRDefault="00850516" w:rsidP="00AE5D37">
      <w:pPr>
        <w:jc w:val="both"/>
        <w:rPr>
          <w:bCs/>
          <w:sz w:val="26"/>
          <w:szCs w:val="26"/>
        </w:rPr>
      </w:pPr>
    </w:p>
    <w:p w:rsidR="009950A9" w:rsidRPr="00AE5D37" w:rsidRDefault="009950A9" w:rsidP="00AE5D37">
      <w:pPr>
        <w:jc w:val="both"/>
        <w:rPr>
          <w:bCs/>
          <w:sz w:val="26"/>
          <w:szCs w:val="26"/>
        </w:rPr>
      </w:pPr>
    </w:p>
    <w:p w:rsidR="00533CF4" w:rsidRPr="00AE5D37" w:rsidRDefault="00533CF4" w:rsidP="00AE5D37">
      <w:pPr>
        <w:pStyle w:val="Titre4"/>
        <w:jc w:val="center"/>
        <w:rPr>
          <w:rFonts w:ascii="Times New Roman" w:hAnsi="Times New Roman" w:cs="Times New Roman"/>
          <w:sz w:val="26"/>
          <w:szCs w:val="26"/>
        </w:rPr>
      </w:pPr>
      <w:r w:rsidRPr="00AE5D37">
        <w:rPr>
          <w:rFonts w:ascii="Times New Roman" w:hAnsi="Times New Roman" w:cs="Times New Roman"/>
          <w:sz w:val="26"/>
          <w:szCs w:val="26"/>
          <w:u w:val="single"/>
        </w:rPr>
        <w:lastRenderedPageBreak/>
        <w:t>TITRE  IV</w:t>
      </w:r>
      <w:r w:rsidRPr="00AE5D37">
        <w:rPr>
          <w:rFonts w:ascii="Times New Roman" w:hAnsi="Times New Roman" w:cs="Times New Roman"/>
          <w:sz w:val="26"/>
          <w:szCs w:val="26"/>
        </w:rPr>
        <w:t xml:space="preserve"> : </w:t>
      </w:r>
      <w:r w:rsidRPr="00AE5D37">
        <w:rPr>
          <w:rFonts w:ascii="Times New Roman" w:hAnsi="Times New Roman" w:cs="Times New Roman"/>
          <w:sz w:val="26"/>
          <w:szCs w:val="26"/>
          <w:u w:val="single"/>
        </w:rPr>
        <w:t>LES RESSOURCES</w:t>
      </w:r>
    </w:p>
    <w:p w:rsidR="00533CF4" w:rsidRPr="00AE5D37" w:rsidRDefault="00533CF4" w:rsidP="00AE5D37">
      <w:pPr>
        <w:jc w:val="both"/>
        <w:rPr>
          <w:sz w:val="26"/>
          <w:szCs w:val="26"/>
        </w:rPr>
      </w:pPr>
    </w:p>
    <w:p w:rsidR="00533CF4" w:rsidRPr="00AE5D37" w:rsidRDefault="002715E6" w:rsidP="00AE5D37">
      <w:pPr>
        <w:jc w:val="both"/>
        <w:rPr>
          <w:b/>
          <w:bCs/>
          <w:sz w:val="26"/>
          <w:szCs w:val="26"/>
        </w:rPr>
      </w:pPr>
      <w:r w:rsidRPr="00AE5D37">
        <w:rPr>
          <w:b/>
          <w:bCs/>
          <w:sz w:val="26"/>
          <w:szCs w:val="26"/>
        </w:rPr>
        <w:t>Article 26</w:t>
      </w:r>
      <w:r w:rsidR="00533CF4" w:rsidRPr="00AE5D37">
        <w:rPr>
          <w:b/>
          <w:bCs/>
          <w:sz w:val="26"/>
          <w:szCs w:val="26"/>
        </w:rPr>
        <w:t>:</w:t>
      </w:r>
    </w:p>
    <w:p w:rsidR="00533CF4" w:rsidRPr="00AE5D37" w:rsidRDefault="00533CF4" w:rsidP="00AE5D37">
      <w:pPr>
        <w:jc w:val="both"/>
        <w:rPr>
          <w:sz w:val="26"/>
          <w:szCs w:val="26"/>
        </w:rPr>
      </w:pPr>
      <w:r w:rsidRPr="00AE5D37">
        <w:rPr>
          <w:sz w:val="26"/>
          <w:szCs w:val="26"/>
        </w:rPr>
        <w:t>Les ressources et les emplois de la MP</w:t>
      </w:r>
      <w:r w:rsidR="002715E6" w:rsidRPr="00AE5D37">
        <w:rPr>
          <w:sz w:val="26"/>
          <w:szCs w:val="26"/>
        </w:rPr>
        <w:t>A sont prévus et évalués dans son</w:t>
      </w:r>
      <w:r w:rsidRPr="00AE5D37">
        <w:rPr>
          <w:sz w:val="26"/>
          <w:szCs w:val="26"/>
        </w:rPr>
        <w:t xml:space="preserve"> budget</w:t>
      </w:r>
      <w:r w:rsidR="002715E6" w:rsidRPr="00AE5D37">
        <w:rPr>
          <w:sz w:val="26"/>
          <w:szCs w:val="26"/>
        </w:rPr>
        <w:t>.</w:t>
      </w:r>
      <w:r w:rsidRPr="00AE5D37">
        <w:rPr>
          <w:sz w:val="26"/>
          <w:szCs w:val="26"/>
        </w:rPr>
        <w:t xml:space="preserve"> Les ressources de la MPA sont constituées par :</w:t>
      </w:r>
    </w:p>
    <w:p w:rsidR="00533CF4" w:rsidRPr="00AE5D37" w:rsidRDefault="00533CF4" w:rsidP="00AE5D37">
      <w:pPr>
        <w:numPr>
          <w:ilvl w:val="0"/>
          <w:numId w:val="1"/>
        </w:numPr>
        <w:jc w:val="both"/>
        <w:rPr>
          <w:sz w:val="26"/>
          <w:szCs w:val="26"/>
        </w:rPr>
      </w:pPr>
      <w:r w:rsidRPr="00AE5D37">
        <w:rPr>
          <w:sz w:val="26"/>
          <w:szCs w:val="26"/>
        </w:rPr>
        <w:t>les revenus découlant de ses activités propres ;</w:t>
      </w:r>
    </w:p>
    <w:p w:rsidR="002715E6" w:rsidRPr="00AE5D37" w:rsidRDefault="002715E6" w:rsidP="00AE5D37">
      <w:pPr>
        <w:numPr>
          <w:ilvl w:val="0"/>
          <w:numId w:val="1"/>
        </w:numPr>
        <w:jc w:val="both"/>
        <w:rPr>
          <w:sz w:val="26"/>
          <w:szCs w:val="26"/>
        </w:rPr>
      </w:pPr>
      <w:r w:rsidRPr="00AE5D37">
        <w:rPr>
          <w:sz w:val="26"/>
          <w:szCs w:val="26"/>
        </w:rPr>
        <w:t>les contributions de l’UNJCI ;</w:t>
      </w:r>
    </w:p>
    <w:p w:rsidR="00533CF4" w:rsidRPr="00AE5D37" w:rsidRDefault="00533CF4" w:rsidP="00AE5D37">
      <w:pPr>
        <w:numPr>
          <w:ilvl w:val="0"/>
          <w:numId w:val="1"/>
        </w:numPr>
        <w:jc w:val="both"/>
        <w:rPr>
          <w:sz w:val="26"/>
          <w:szCs w:val="26"/>
        </w:rPr>
      </w:pPr>
      <w:r w:rsidRPr="00AE5D37">
        <w:rPr>
          <w:sz w:val="26"/>
          <w:szCs w:val="26"/>
        </w:rPr>
        <w:t>des fonds provenant d’aides extérieures ;</w:t>
      </w:r>
    </w:p>
    <w:p w:rsidR="00533CF4" w:rsidRPr="00AE5D37" w:rsidRDefault="00533CF4" w:rsidP="00AE5D37">
      <w:pPr>
        <w:numPr>
          <w:ilvl w:val="0"/>
          <w:numId w:val="1"/>
        </w:numPr>
        <w:jc w:val="both"/>
        <w:rPr>
          <w:sz w:val="26"/>
          <w:szCs w:val="26"/>
        </w:rPr>
      </w:pPr>
      <w:r w:rsidRPr="00AE5D37">
        <w:rPr>
          <w:sz w:val="26"/>
          <w:szCs w:val="26"/>
        </w:rPr>
        <w:t>tout appui provenant des fonds d’aide et de développement de la presse institués par l’Etat de Côte d’Ivoire ;</w:t>
      </w:r>
    </w:p>
    <w:p w:rsidR="002715E6" w:rsidRPr="00AE5D37" w:rsidRDefault="00533CF4" w:rsidP="00AE5D37">
      <w:pPr>
        <w:numPr>
          <w:ilvl w:val="0"/>
          <w:numId w:val="1"/>
        </w:numPr>
        <w:jc w:val="both"/>
        <w:rPr>
          <w:sz w:val="26"/>
          <w:szCs w:val="26"/>
        </w:rPr>
      </w:pPr>
      <w:r w:rsidRPr="00AE5D37">
        <w:rPr>
          <w:sz w:val="26"/>
          <w:szCs w:val="26"/>
        </w:rPr>
        <w:t>des subventions d’organismes publics ou privés, nationaux ou internationaux ;</w:t>
      </w:r>
    </w:p>
    <w:p w:rsidR="00533CF4" w:rsidRPr="00AE5D37" w:rsidRDefault="00533CF4" w:rsidP="00AE5D37">
      <w:pPr>
        <w:numPr>
          <w:ilvl w:val="0"/>
          <w:numId w:val="1"/>
        </w:numPr>
        <w:jc w:val="both"/>
        <w:rPr>
          <w:sz w:val="26"/>
          <w:szCs w:val="26"/>
        </w:rPr>
      </w:pPr>
      <w:r w:rsidRPr="00AE5D37">
        <w:rPr>
          <w:sz w:val="26"/>
          <w:szCs w:val="26"/>
        </w:rPr>
        <w:t>Des contributions versées par les organes et organismes de média ;</w:t>
      </w:r>
    </w:p>
    <w:p w:rsidR="00533CF4" w:rsidRPr="00AE5D37" w:rsidRDefault="00533CF4" w:rsidP="00AE5D37">
      <w:pPr>
        <w:numPr>
          <w:ilvl w:val="0"/>
          <w:numId w:val="1"/>
        </w:numPr>
        <w:jc w:val="both"/>
        <w:rPr>
          <w:sz w:val="26"/>
          <w:szCs w:val="26"/>
        </w:rPr>
      </w:pPr>
      <w:r w:rsidRPr="00AE5D37">
        <w:rPr>
          <w:sz w:val="26"/>
          <w:szCs w:val="26"/>
        </w:rPr>
        <w:t>des dons et legs acceptés conformément aux dispositions en vigueur ;</w:t>
      </w:r>
    </w:p>
    <w:p w:rsidR="00533CF4" w:rsidRPr="00AE5D37" w:rsidRDefault="00533CF4" w:rsidP="00AE5D37">
      <w:pPr>
        <w:jc w:val="both"/>
        <w:rPr>
          <w:sz w:val="26"/>
          <w:szCs w:val="26"/>
        </w:rPr>
      </w:pPr>
    </w:p>
    <w:p w:rsidR="00533CF4" w:rsidRPr="00AE5D37" w:rsidRDefault="00A16444" w:rsidP="00AE5D37">
      <w:pPr>
        <w:jc w:val="both"/>
        <w:rPr>
          <w:sz w:val="26"/>
          <w:szCs w:val="26"/>
        </w:rPr>
      </w:pPr>
      <w:r w:rsidRPr="00AE5D37">
        <w:rPr>
          <w:b/>
          <w:bCs/>
          <w:sz w:val="26"/>
          <w:szCs w:val="26"/>
        </w:rPr>
        <w:t>Article 27</w:t>
      </w:r>
      <w:r w:rsidR="00533CF4" w:rsidRPr="00AE5D37">
        <w:rPr>
          <w:bCs/>
          <w:sz w:val="26"/>
          <w:szCs w:val="26"/>
        </w:rPr>
        <w:t> :</w:t>
      </w:r>
      <w:r w:rsidR="00850516">
        <w:rPr>
          <w:bCs/>
          <w:sz w:val="26"/>
          <w:szCs w:val="26"/>
        </w:rPr>
        <w:t xml:space="preserve"> </w:t>
      </w:r>
      <w:r w:rsidR="00533CF4" w:rsidRPr="00AE5D37">
        <w:rPr>
          <w:sz w:val="26"/>
          <w:szCs w:val="26"/>
        </w:rPr>
        <w:t>Les ressources de la MPA sont destinées aux dépenses de fonctionnement, d’investissement, d’équipement et d’appui aux activités de l’UNJCI.</w:t>
      </w:r>
    </w:p>
    <w:p w:rsidR="00A16444" w:rsidRPr="00AE5D37" w:rsidRDefault="00A16444" w:rsidP="00AE5D37">
      <w:pPr>
        <w:jc w:val="both"/>
        <w:rPr>
          <w:bCs/>
          <w:sz w:val="26"/>
          <w:szCs w:val="26"/>
        </w:rPr>
      </w:pPr>
      <w:r w:rsidRPr="00AE5D37">
        <w:rPr>
          <w:sz w:val="26"/>
          <w:szCs w:val="26"/>
        </w:rPr>
        <w:t>Les dépenses hors budget font l’objet de rapport mensuel au Conseil de Gestion.</w:t>
      </w:r>
    </w:p>
    <w:p w:rsidR="00533CF4" w:rsidRPr="00AE5D37" w:rsidRDefault="00533CF4" w:rsidP="00AE5D37">
      <w:pPr>
        <w:jc w:val="both"/>
        <w:rPr>
          <w:sz w:val="26"/>
          <w:szCs w:val="26"/>
          <w:u w:val="single"/>
        </w:rPr>
      </w:pPr>
    </w:p>
    <w:p w:rsidR="00533CF4" w:rsidRPr="00AE5D37" w:rsidRDefault="00A16444" w:rsidP="00AE5D37">
      <w:pPr>
        <w:jc w:val="both"/>
        <w:rPr>
          <w:b/>
          <w:bCs/>
          <w:sz w:val="26"/>
          <w:szCs w:val="26"/>
        </w:rPr>
      </w:pPr>
      <w:r w:rsidRPr="00AE5D37">
        <w:rPr>
          <w:b/>
          <w:bCs/>
          <w:sz w:val="26"/>
          <w:szCs w:val="26"/>
        </w:rPr>
        <w:t>Article 28</w:t>
      </w:r>
      <w:r w:rsidR="00533CF4" w:rsidRPr="00AE5D37">
        <w:rPr>
          <w:b/>
          <w:bCs/>
          <w:sz w:val="26"/>
          <w:szCs w:val="26"/>
        </w:rPr>
        <w:t> :</w:t>
      </w:r>
      <w:r w:rsidR="00850516">
        <w:rPr>
          <w:b/>
          <w:bCs/>
          <w:sz w:val="26"/>
          <w:szCs w:val="26"/>
        </w:rPr>
        <w:t xml:space="preserve"> </w:t>
      </w:r>
      <w:r w:rsidR="00533CF4" w:rsidRPr="00AE5D37">
        <w:rPr>
          <w:sz w:val="26"/>
          <w:szCs w:val="26"/>
        </w:rPr>
        <w:t>Les ressources de la MPA sont domiciliées dans un compte ouvert dans un établissement bancaire de droit ivoirien. Tout retrait sur ce compte est sou</w:t>
      </w:r>
      <w:r w:rsidRPr="00AE5D37">
        <w:rPr>
          <w:sz w:val="26"/>
          <w:szCs w:val="26"/>
        </w:rPr>
        <w:t>mis à une double signature du Directeur</w:t>
      </w:r>
      <w:r w:rsidR="00533CF4" w:rsidRPr="00AE5D37">
        <w:rPr>
          <w:sz w:val="26"/>
          <w:szCs w:val="26"/>
        </w:rPr>
        <w:t xml:space="preserve"> et </w:t>
      </w:r>
      <w:r w:rsidR="00835A76" w:rsidRPr="00AE5D37">
        <w:rPr>
          <w:sz w:val="26"/>
          <w:szCs w:val="26"/>
        </w:rPr>
        <w:t xml:space="preserve">du </w:t>
      </w:r>
      <w:r w:rsidR="00727338" w:rsidRPr="00AE5D37">
        <w:rPr>
          <w:sz w:val="26"/>
          <w:szCs w:val="26"/>
        </w:rPr>
        <w:t>Comptable</w:t>
      </w:r>
      <w:r w:rsidR="00533CF4" w:rsidRPr="00AE5D37">
        <w:rPr>
          <w:sz w:val="26"/>
          <w:szCs w:val="26"/>
        </w:rPr>
        <w:t>.</w:t>
      </w:r>
    </w:p>
    <w:p w:rsidR="00533CF4" w:rsidRPr="00AE5D37" w:rsidRDefault="00533CF4" w:rsidP="00AE5D37">
      <w:pPr>
        <w:jc w:val="both"/>
        <w:rPr>
          <w:sz w:val="26"/>
          <w:szCs w:val="26"/>
        </w:rPr>
      </w:pPr>
    </w:p>
    <w:p w:rsidR="00533CF4" w:rsidRPr="00AE5D37" w:rsidRDefault="00A16444" w:rsidP="00AE5D37">
      <w:pPr>
        <w:jc w:val="both"/>
        <w:rPr>
          <w:b/>
          <w:bCs/>
          <w:sz w:val="26"/>
          <w:szCs w:val="26"/>
        </w:rPr>
      </w:pPr>
      <w:r w:rsidRPr="00AE5D37">
        <w:rPr>
          <w:b/>
          <w:bCs/>
          <w:sz w:val="26"/>
          <w:szCs w:val="26"/>
        </w:rPr>
        <w:t>Article 29</w:t>
      </w:r>
      <w:r w:rsidR="00533CF4" w:rsidRPr="00AE5D37">
        <w:rPr>
          <w:b/>
          <w:bCs/>
          <w:sz w:val="26"/>
          <w:szCs w:val="26"/>
        </w:rPr>
        <w:t> :</w:t>
      </w:r>
      <w:r w:rsidR="00850516">
        <w:rPr>
          <w:b/>
          <w:bCs/>
          <w:sz w:val="26"/>
          <w:szCs w:val="26"/>
        </w:rPr>
        <w:t xml:space="preserve"> </w:t>
      </w:r>
      <w:r w:rsidR="00533CF4" w:rsidRPr="00AE5D37">
        <w:rPr>
          <w:sz w:val="26"/>
          <w:szCs w:val="26"/>
        </w:rPr>
        <w:t>A la clôture de chaque exercice, dans le respect des procédures et délais édictés par les textes en vigueur, le Conseil de Gestion vérifie l’exactitude et la régularité formelle du compte financier de la MPA. Il émet toutes les observations utiles sur le compte financier, le rapport d’activités de la MPA et sur le rapport d’exécution du budget.</w:t>
      </w:r>
    </w:p>
    <w:p w:rsidR="00533CF4" w:rsidRPr="00AE5D37" w:rsidRDefault="00533CF4" w:rsidP="00AE5D37">
      <w:pPr>
        <w:jc w:val="both"/>
        <w:rPr>
          <w:sz w:val="26"/>
          <w:szCs w:val="26"/>
        </w:rPr>
      </w:pPr>
      <w:r w:rsidRPr="00AE5D37">
        <w:rPr>
          <w:sz w:val="26"/>
          <w:szCs w:val="26"/>
        </w:rPr>
        <w:t xml:space="preserve">Il dresse l’inventaire des éléments d’actif et de passif, et rédige un rapport </w:t>
      </w:r>
      <w:r w:rsidR="006C2985" w:rsidRPr="00AE5D37">
        <w:rPr>
          <w:sz w:val="26"/>
          <w:szCs w:val="26"/>
        </w:rPr>
        <w:t xml:space="preserve">de ses contrôles de la gestion du Directeur. </w:t>
      </w:r>
    </w:p>
    <w:p w:rsidR="00533CF4" w:rsidRPr="00AE5D37" w:rsidRDefault="00533CF4" w:rsidP="00AE5D37">
      <w:pPr>
        <w:jc w:val="both"/>
        <w:rPr>
          <w:sz w:val="26"/>
          <w:szCs w:val="26"/>
        </w:rPr>
      </w:pPr>
      <w:r w:rsidRPr="00AE5D37">
        <w:rPr>
          <w:sz w:val="26"/>
          <w:szCs w:val="26"/>
        </w:rPr>
        <w:t>Les c</w:t>
      </w:r>
      <w:r w:rsidR="006C2985" w:rsidRPr="00AE5D37">
        <w:rPr>
          <w:sz w:val="26"/>
          <w:szCs w:val="26"/>
        </w:rPr>
        <w:t>opies des différents documents s</w:t>
      </w:r>
      <w:r w:rsidRPr="00AE5D37">
        <w:rPr>
          <w:sz w:val="26"/>
          <w:szCs w:val="26"/>
        </w:rPr>
        <w:t>ont adressées dans les quinze jours suivant la réunion du conseil de gestion appelé à statuer sur le compte financier, au Conseil exécutif de l’UNJCI.</w:t>
      </w:r>
    </w:p>
    <w:p w:rsidR="00533CF4" w:rsidRDefault="00533CF4" w:rsidP="00AE5D37">
      <w:pPr>
        <w:jc w:val="both"/>
        <w:rPr>
          <w:sz w:val="26"/>
          <w:szCs w:val="26"/>
        </w:rPr>
      </w:pPr>
    </w:p>
    <w:p w:rsidR="00C4272B" w:rsidRPr="00AE5D37" w:rsidRDefault="00C4272B" w:rsidP="00AE5D37">
      <w:pPr>
        <w:jc w:val="both"/>
        <w:rPr>
          <w:sz w:val="26"/>
          <w:szCs w:val="26"/>
        </w:rPr>
      </w:pPr>
    </w:p>
    <w:p w:rsidR="00533CF4" w:rsidRPr="00AE5D37" w:rsidRDefault="00533CF4" w:rsidP="00AE5D37">
      <w:pPr>
        <w:pStyle w:val="Titre4"/>
        <w:ind w:left="0"/>
        <w:jc w:val="center"/>
        <w:rPr>
          <w:rFonts w:ascii="Times New Roman" w:hAnsi="Times New Roman" w:cs="Times New Roman"/>
          <w:sz w:val="26"/>
          <w:szCs w:val="26"/>
          <w:u w:val="single"/>
        </w:rPr>
      </w:pPr>
      <w:r w:rsidRPr="00AE5D37">
        <w:rPr>
          <w:rFonts w:ascii="Times New Roman" w:hAnsi="Times New Roman" w:cs="Times New Roman"/>
          <w:sz w:val="26"/>
          <w:szCs w:val="26"/>
          <w:u w:val="single"/>
        </w:rPr>
        <w:t>TITRE VI</w:t>
      </w:r>
      <w:r w:rsidRPr="00AE5D37">
        <w:rPr>
          <w:rFonts w:ascii="Times New Roman" w:hAnsi="Times New Roman" w:cs="Times New Roman"/>
          <w:sz w:val="26"/>
          <w:szCs w:val="26"/>
        </w:rPr>
        <w:t xml:space="preserve"> : </w:t>
      </w:r>
      <w:r w:rsidR="006C2985" w:rsidRPr="00AE5D37">
        <w:rPr>
          <w:rFonts w:ascii="Times New Roman" w:hAnsi="Times New Roman" w:cs="Times New Roman"/>
          <w:sz w:val="26"/>
          <w:szCs w:val="26"/>
          <w:u w:val="single"/>
        </w:rPr>
        <w:t>DISPOSITIONS F</w:t>
      </w:r>
      <w:r w:rsidR="00920175" w:rsidRPr="00AE5D37">
        <w:rPr>
          <w:rFonts w:ascii="Times New Roman" w:hAnsi="Times New Roman" w:cs="Times New Roman"/>
          <w:sz w:val="26"/>
          <w:szCs w:val="26"/>
          <w:u w:val="single"/>
        </w:rPr>
        <w:t>I</w:t>
      </w:r>
      <w:r w:rsidR="006C2985" w:rsidRPr="00AE5D37">
        <w:rPr>
          <w:rFonts w:ascii="Times New Roman" w:hAnsi="Times New Roman" w:cs="Times New Roman"/>
          <w:sz w:val="26"/>
          <w:szCs w:val="26"/>
          <w:u w:val="single"/>
        </w:rPr>
        <w:t>NALES</w:t>
      </w:r>
    </w:p>
    <w:p w:rsidR="00533CF4" w:rsidRPr="00AE5D37" w:rsidRDefault="00533CF4" w:rsidP="00AE5D37">
      <w:pPr>
        <w:jc w:val="both"/>
        <w:rPr>
          <w:sz w:val="26"/>
          <w:szCs w:val="26"/>
        </w:rPr>
      </w:pPr>
    </w:p>
    <w:p w:rsidR="006C2985" w:rsidRPr="00AE5D37" w:rsidRDefault="006C2985" w:rsidP="00AE5D37">
      <w:pPr>
        <w:jc w:val="both"/>
        <w:rPr>
          <w:b/>
          <w:bCs/>
          <w:sz w:val="26"/>
          <w:szCs w:val="26"/>
        </w:rPr>
      </w:pPr>
      <w:r w:rsidRPr="00AE5D37">
        <w:rPr>
          <w:b/>
          <w:bCs/>
          <w:sz w:val="26"/>
          <w:szCs w:val="26"/>
        </w:rPr>
        <w:t xml:space="preserve">Article 30 : </w:t>
      </w:r>
      <w:r w:rsidRPr="00AE5D37">
        <w:rPr>
          <w:bCs/>
          <w:sz w:val="26"/>
          <w:szCs w:val="26"/>
        </w:rPr>
        <w:t>Le Règlement Intérieur de la MPA ne peut être modifié que par le congrès de l’UNJCI en suivant la même procédure de modification prévue par les textes de l’Union.</w:t>
      </w:r>
    </w:p>
    <w:p w:rsidR="006C2985" w:rsidRPr="00AE5D37" w:rsidRDefault="006C2985" w:rsidP="00AE5D37">
      <w:pPr>
        <w:jc w:val="both"/>
        <w:rPr>
          <w:b/>
          <w:bCs/>
          <w:sz w:val="26"/>
          <w:szCs w:val="26"/>
        </w:rPr>
      </w:pPr>
    </w:p>
    <w:p w:rsidR="00533CF4" w:rsidRPr="00AE5D37" w:rsidRDefault="006C2985" w:rsidP="00AE5D37">
      <w:pPr>
        <w:jc w:val="both"/>
        <w:rPr>
          <w:b/>
          <w:bCs/>
          <w:sz w:val="26"/>
          <w:szCs w:val="26"/>
        </w:rPr>
      </w:pPr>
      <w:r w:rsidRPr="00AE5D37">
        <w:rPr>
          <w:b/>
          <w:bCs/>
          <w:sz w:val="26"/>
          <w:szCs w:val="26"/>
        </w:rPr>
        <w:t>Article 31</w:t>
      </w:r>
      <w:r w:rsidR="00533CF4" w:rsidRPr="00AE5D37">
        <w:rPr>
          <w:b/>
          <w:bCs/>
          <w:sz w:val="26"/>
          <w:szCs w:val="26"/>
        </w:rPr>
        <w:t> :</w:t>
      </w:r>
      <w:r w:rsidR="00C26214">
        <w:rPr>
          <w:b/>
          <w:bCs/>
          <w:sz w:val="26"/>
          <w:szCs w:val="26"/>
        </w:rPr>
        <w:t xml:space="preserve"> </w:t>
      </w:r>
      <w:r w:rsidR="00533CF4" w:rsidRPr="00AE5D37">
        <w:rPr>
          <w:sz w:val="26"/>
          <w:szCs w:val="26"/>
        </w:rPr>
        <w:t>La dissolution de la Maison de la Presse d’Abidjan ne peut être prononcée que par les deux tiers des membres de l’UNJCI réunis en Congrès sur cet ordre du jour.</w:t>
      </w:r>
    </w:p>
    <w:p w:rsidR="00533CF4" w:rsidRPr="00AE5D37" w:rsidRDefault="00533CF4" w:rsidP="00AE5D37">
      <w:pPr>
        <w:jc w:val="both"/>
        <w:rPr>
          <w:sz w:val="26"/>
          <w:szCs w:val="26"/>
        </w:rPr>
      </w:pPr>
      <w:r w:rsidRPr="00AE5D37">
        <w:rPr>
          <w:sz w:val="26"/>
          <w:szCs w:val="26"/>
        </w:rPr>
        <w:t>En cas de dissolution, il est désigné un liquidateur.</w:t>
      </w:r>
    </w:p>
    <w:p w:rsidR="00533CF4" w:rsidRPr="00AE5D37" w:rsidRDefault="00533CF4" w:rsidP="00AE5D37">
      <w:pPr>
        <w:jc w:val="both"/>
        <w:rPr>
          <w:sz w:val="26"/>
          <w:szCs w:val="26"/>
        </w:rPr>
      </w:pPr>
    </w:p>
    <w:p w:rsidR="00533CF4" w:rsidRPr="00EE5AF1" w:rsidRDefault="0038521B" w:rsidP="00EE5AF1">
      <w:pPr>
        <w:pStyle w:val="Titre5"/>
        <w:rPr>
          <w:rFonts w:ascii="Times New Roman" w:hAnsi="Times New Roman" w:cs="Times New Roman"/>
          <w:b w:val="0"/>
          <w:bCs w:val="0"/>
          <w:sz w:val="26"/>
          <w:szCs w:val="26"/>
        </w:rPr>
      </w:pPr>
      <w:r w:rsidRPr="00AE5D37">
        <w:rPr>
          <w:rFonts w:ascii="Times New Roman" w:hAnsi="Times New Roman" w:cs="Times New Roman"/>
          <w:sz w:val="26"/>
          <w:szCs w:val="26"/>
        </w:rPr>
        <w:t>Article 31</w:t>
      </w:r>
      <w:r w:rsidR="00533CF4" w:rsidRPr="00AE5D37">
        <w:rPr>
          <w:rFonts w:ascii="Times New Roman" w:hAnsi="Times New Roman" w:cs="Times New Roman"/>
          <w:sz w:val="26"/>
          <w:szCs w:val="26"/>
        </w:rPr>
        <w:t> :</w:t>
      </w:r>
      <w:r w:rsidR="00EE5AF1">
        <w:rPr>
          <w:rFonts w:ascii="Times New Roman" w:hAnsi="Times New Roman" w:cs="Times New Roman"/>
          <w:sz w:val="26"/>
          <w:szCs w:val="26"/>
        </w:rPr>
        <w:t xml:space="preserve"> </w:t>
      </w:r>
      <w:r w:rsidR="00533CF4" w:rsidRPr="00EE5AF1">
        <w:rPr>
          <w:rFonts w:ascii="Times New Roman" w:hAnsi="Times New Roman" w:cs="Times New Roman"/>
          <w:b w:val="0"/>
          <w:bCs w:val="0"/>
          <w:sz w:val="26"/>
          <w:szCs w:val="26"/>
        </w:rPr>
        <w:t>Après apurement du passif, l’actif est versé au patrimoine de l’UNJCI ou, à défaut, au patrimoine public.</w:t>
      </w:r>
    </w:p>
    <w:p w:rsidR="00533CF4" w:rsidRPr="00AE5D37" w:rsidRDefault="00533CF4" w:rsidP="00AE5D37">
      <w:pPr>
        <w:rPr>
          <w:sz w:val="26"/>
          <w:szCs w:val="26"/>
        </w:rPr>
      </w:pPr>
    </w:p>
    <w:p w:rsidR="00533CF4" w:rsidRDefault="00533CF4" w:rsidP="00AE5D37">
      <w:pPr>
        <w:pStyle w:val="Titre6"/>
        <w:jc w:val="right"/>
        <w:rPr>
          <w:rFonts w:ascii="Times New Roman" w:hAnsi="Times New Roman" w:cs="Times New Roman"/>
          <w:sz w:val="26"/>
          <w:szCs w:val="26"/>
        </w:rPr>
      </w:pPr>
      <w:r w:rsidRPr="00AE5D37">
        <w:rPr>
          <w:rFonts w:ascii="Times New Roman" w:hAnsi="Times New Roman" w:cs="Times New Roman"/>
          <w:sz w:val="26"/>
          <w:szCs w:val="26"/>
        </w:rPr>
        <w:t xml:space="preserve">Fait à Abidjan, </w:t>
      </w:r>
      <w:r w:rsidR="00AD2328" w:rsidRPr="00AE5D37">
        <w:rPr>
          <w:rFonts w:ascii="Times New Roman" w:hAnsi="Times New Roman" w:cs="Times New Roman"/>
          <w:sz w:val="26"/>
          <w:szCs w:val="26"/>
        </w:rPr>
        <w:t>le 21 Juillet 2019</w:t>
      </w:r>
    </w:p>
    <w:p w:rsidR="00AE5D37" w:rsidRPr="00AE5D37" w:rsidRDefault="00AE5D37" w:rsidP="00AE5D37"/>
    <w:p w:rsidR="005F2B24" w:rsidRPr="00850516" w:rsidRDefault="00533CF4" w:rsidP="00850516">
      <w:pPr>
        <w:ind w:left="4956" w:firstLine="708"/>
        <w:jc w:val="both"/>
        <w:rPr>
          <w:b/>
          <w:bCs/>
          <w:sz w:val="26"/>
          <w:szCs w:val="26"/>
        </w:rPr>
      </w:pPr>
      <w:r w:rsidRPr="00AE5D37">
        <w:rPr>
          <w:b/>
          <w:bCs/>
          <w:sz w:val="26"/>
          <w:szCs w:val="26"/>
        </w:rPr>
        <w:t xml:space="preserve"> Le Congrès</w:t>
      </w:r>
    </w:p>
    <w:sectPr w:rsidR="005F2B24" w:rsidRPr="00850516" w:rsidSect="000E2D68">
      <w:footerReference w:type="even" r:id="rId9"/>
      <w:footerReference w:type="default" r:id="rId10"/>
      <w:pgSz w:w="11906" w:h="16838"/>
      <w:pgMar w:top="1134" w:right="849"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9F0" w:rsidRDefault="000349F0" w:rsidP="00D20D31">
      <w:r>
        <w:separator/>
      </w:r>
    </w:p>
  </w:endnote>
  <w:endnote w:type="continuationSeparator" w:id="0">
    <w:p w:rsidR="000349F0" w:rsidRDefault="000349F0" w:rsidP="00D2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23" w:rsidRDefault="009D13BD">
    <w:pPr>
      <w:pStyle w:val="Pieddepage"/>
      <w:framePr w:wrap="around" w:vAnchor="text" w:hAnchor="margin" w:xAlign="right" w:y="1"/>
      <w:rPr>
        <w:rStyle w:val="Numrodepage"/>
      </w:rPr>
    </w:pPr>
    <w:r>
      <w:rPr>
        <w:rStyle w:val="Numrodepage"/>
      </w:rPr>
      <w:fldChar w:fldCharType="begin"/>
    </w:r>
    <w:r w:rsidR="00106A46">
      <w:rPr>
        <w:rStyle w:val="Numrodepage"/>
      </w:rPr>
      <w:instrText xml:space="preserve">PAGE  </w:instrText>
    </w:r>
    <w:r>
      <w:rPr>
        <w:rStyle w:val="Numrodepage"/>
      </w:rPr>
      <w:fldChar w:fldCharType="end"/>
    </w:r>
  </w:p>
  <w:p w:rsidR="00731F23" w:rsidRDefault="000349F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23" w:rsidRDefault="009D13BD">
    <w:pPr>
      <w:pStyle w:val="Pieddepage"/>
      <w:framePr w:wrap="around" w:vAnchor="text" w:hAnchor="margin" w:xAlign="right" w:y="1"/>
      <w:rPr>
        <w:rStyle w:val="Numrodepage"/>
      </w:rPr>
    </w:pPr>
    <w:r>
      <w:rPr>
        <w:rStyle w:val="Numrodepage"/>
      </w:rPr>
      <w:fldChar w:fldCharType="begin"/>
    </w:r>
    <w:r w:rsidR="00106A46">
      <w:rPr>
        <w:rStyle w:val="Numrodepage"/>
      </w:rPr>
      <w:instrText xml:space="preserve">PAGE  </w:instrText>
    </w:r>
    <w:r>
      <w:rPr>
        <w:rStyle w:val="Numrodepage"/>
      </w:rPr>
      <w:fldChar w:fldCharType="separate"/>
    </w:r>
    <w:r w:rsidR="00322711">
      <w:rPr>
        <w:rStyle w:val="Numrodepage"/>
        <w:noProof/>
      </w:rPr>
      <w:t>1</w:t>
    </w:r>
    <w:r>
      <w:rPr>
        <w:rStyle w:val="Numrodepage"/>
      </w:rPr>
      <w:fldChar w:fldCharType="end"/>
    </w:r>
  </w:p>
  <w:p w:rsidR="00731F23" w:rsidRDefault="000349F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9F0" w:rsidRDefault="000349F0" w:rsidP="00D20D31">
      <w:r>
        <w:separator/>
      </w:r>
    </w:p>
  </w:footnote>
  <w:footnote w:type="continuationSeparator" w:id="0">
    <w:p w:rsidR="000349F0" w:rsidRDefault="000349F0" w:rsidP="00D20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41E"/>
    <w:multiLevelType w:val="hybridMultilevel"/>
    <w:tmpl w:val="49B2C6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53104BAE"/>
    <w:multiLevelType w:val="hybridMultilevel"/>
    <w:tmpl w:val="420A0E62"/>
    <w:lvl w:ilvl="0" w:tplc="7ACA2524">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33CF4"/>
    <w:rsid w:val="00012953"/>
    <w:rsid w:val="000349F0"/>
    <w:rsid w:val="00050D99"/>
    <w:rsid w:val="0007376E"/>
    <w:rsid w:val="00086924"/>
    <w:rsid w:val="000A2225"/>
    <w:rsid w:val="000B2A1F"/>
    <w:rsid w:val="000B5A7A"/>
    <w:rsid w:val="000B6066"/>
    <w:rsid w:val="00106A46"/>
    <w:rsid w:val="0012499E"/>
    <w:rsid w:val="00243059"/>
    <w:rsid w:val="002573AC"/>
    <w:rsid w:val="002715E6"/>
    <w:rsid w:val="00322711"/>
    <w:rsid w:val="0034042F"/>
    <w:rsid w:val="00373DD4"/>
    <w:rsid w:val="0038521B"/>
    <w:rsid w:val="003B3FDA"/>
    <w:rsid w:val="003E1FEF"/>
    <w:rsid w:val="004107E7"/>
    <w:rsid w:val="0046053F"/>
    <w:rsid w:val="00474FDB"/>
    <w:rsid w:val="00482028"/>
    <w:rsid w:val="004A1219"/>
    <w:rsid w:val="004A2CDC"/>
    <w:rsid w:val="004E318C"/>
    <w:rsid w:val="00533CF4"/>
    <w:rsid w:val="005B6741"/>
    <w:rsid w:val="005F11D9"/>
    <w:rsid w:val="005F71E7"/>
    <w:rsid w:val="0062382A"/>
    <w:rsid w:val="0064486D"/>
    <w:rsid w:val="006716E2"/>
    <w:rsid w:val="006C2985"/>
    <w:rsid w:val="00727338"/>
    <w:rsid w:val="00755127"/>
    <w:rsid w:val="0079341E"/>
    <w:rsid w:val="007B1222"/>
    <w:rsid w:val="0081449A"/>
    <w:rsid w:val="00835A76"/>
    <w:rsid w:val="00850516"/>
    <w:rsid w:val="008D7656"/>
    <w:rsid w:val="00920175"/>
    <w:rsid w:val="00956D33"/>
    <w:rsid w:val="009950A9"/>
    <w:rsid w:val="009D13BD"/>
    <w:rsid w:val="00A16444"/>
    <w:rsid w:val="00A5322E"/>
    <w:rsid w:val="00AC3C78"/>
    <w:rsid w:val="00AD2328"/>
    <w:rsid w:val="00AD45AE"/>
    <w:rsid w:val="00AE5D37"/>
    <w:rsid w:val="00B005B5"/>
    <w:rsid w:val="00B3095F"/>
    <w:rsid w:val="00B569EC"/>
    <w:rsid w:val="00BB254B"/>
    <w:rsid w:val="00C034A4"/>
    <w:rsid w:val="00C26214"/>
    <w:rsid w:val="00C326F4"/>
    <w:rsid w:val="00C4272B"/>
    <w:rsid w:val="00CA5E9F"/>
    <w:rsid w:val="00CC29EE"/>
    <w:rsid w:val="00CD06B5"/>
    <w:rsid w:val="00CE733B"/>
    <w:rsid w:val="00CF2267"/>
    <w:rsid w:val="00CF2815"/>
    <w:rsid w:val="00CF7334"/>
    <w:rsid w:val="00D13F24"/>
    <w:rsid w:val="00D20D31"/>
    <w:rsid w:val="00D975E6"/>
    <w:rsid w:val="00DE15F5"/>
    <w:rsid w:val="00DF48CD"/>
    <w:rsid w:val="00E15363"/>
    <w:rsid w:val="00E339B8"/>
    <w:rsid w:val="00E63DEC"/>
    <w:rsid w:val="00E669F1"/>
    <w:rsid w:val="00EE5AF1"/>
    <w:rsid w:val="00F833CE"/>
    <w:rsid w:val="00FE0E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F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33CF4"/>
    <w:pPr>
      <w:keepNext/>
      <w:jc w:val="center"/>
      <w:outlineLvl w:val="0"/>
    </w:pPr>
    <w:rPr>
      <w:b/>
      <w:bCs/>
      <w:sz w:val="32"/>
    </w:rPr>
  </w:style>
  <w:style w:type="paragraph" w:styleId="Titre4">
    <w:name w:val="heading 4"/>
    <w:basedOn w:val="Normal"/>
    <w:next w:val="Normal"/>
    <w:link w:val="Titre4Car"/>
    <w:qFormat/>
    <w:rsid w:val="00533CF4"/>
    <w:pPr>
      <w:keepNext/>
      <w:ind w:left="720"/>
      <w:jc w:val="both"/>
      <w:outlineLvl w:val="3"/>
    </w:pPr>
    <w:rPr>
      <w:rFonts w:ascii="Arial" w:hAnsi="Arial" w:cs="Arial"/>
      <w:b/>
      <w:bCs/>
      <w:sz w:val="36"/>
    </w:rPr>
  </w:style>
  <w:style w:type="paragraph" w:styleId="Titre5">
    <w:name w:val="heading 5"/>
    <w:basedOn w:val="Normal"/>
    <w:next w:val="Normal"/>
    <w:link w:val="Titre5Car"/>
    <w:qFormat/>
    <w:rsid w:val="00533CF4"/>
    <w:pPr>
      <w:keepNext/>
      <w:jc w:val="both"/>
      <w:outlineLvl w:val="4"/>
    </w:pPr>
    <w:rPr>
      <w:rFonts w:ascii="Arial" w:hAnsi="Arial" w:cs="Arial"/>
      <w:b/>
      <w:bCs/>
      <w:sz w:val="28"/>
    </w:rPr>
  </w:style>
  <w:style w:type="paragraph" w:styleId="Titre6">
    <w:name w:val="heading 6"/>
    <w:basedOn w:val="Normal"/>
    <w:next w:val="Normal"/>
    <w:link w:val="Titre6Car"/>
    <w:qFormat/>
    <w:rsid w:val="00533CF4"/>
    <w:pPr>
      <w:keepNext/>
      <w:ind w:left="3540"/>
      <w:jc w:val="both"/>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3CF4"/>
    <w:rPr>
      <w:rFonts w:ascii="Times New Roman" w:eastAsia="Times New Roman" w:hAnsi="Times New Roman" w:cs="Times New Roman"/>
      <w:b/>
      <w:bCs/>
      <w:sz w:val="32"/>
      <w:szCs w:val="24"/>
      <w:lang w:eastAsia="fr-FR"/>
    </w:rPr>
  </w:style>
  <w:style w:type="character" w:customStyle="1" w:styleId="Titre4Car">
    <w:name w:val="Titre 4 Car"/>
    <w:basedOn w:val="Policepardfaut"/>
    <w:link w:val="Titre4"/>
    <w:rsid w:val="00533CF4"/>
    <w:rPr>
      <w:rFonts w:ascii="Arial" w:eastAsia="Times New Roman" w:hAnsi="Arial" w:cs="Arial"/>
      <w:b/>
      <w:bCs/>
      <w:sz w:val="36"/>
      <w:szCs w:val="24"/>
      <w:lang w:eastAsia="fr-FR"/>
    </w:rPr>
  </w:style>
  <w:style w:type="character" w:customStyle="1" w:styleId="Titre5Car">
    <w:name w:val="Titre 5 Car"/>
    <w:basedOn w:val="Policepardfaut"/>
    <w:link w:val="Titre5"/>
    <w:rsid w:val="00533CF4"/>
    <w:rPr>
      <w:rFonts w:ascii="Arial" w:eastAsia="Times New Roman" w:hAnsi="Arial" w:cs="Arial"/>
      <w:b/>
      <w:bCs/>
      <w:sz w:val="28"/>
      <w:szCs w:val="24"/>
      <w:lang w:eastAsia="fr-FR"/>
    </w:rPr>
  </w:style>
  <w:style w:type="character" w:customStyle="1" w:styleId="Titre6Car">
    <w:name w:val="Titre 6 Car"/>
    <w:basedOn w:val="Policepardfaut"/>
    <w:link w:val="Titre6"/>
    <w:rsid w:val="00533CF4"/>
    <w:rPr>
      <w:rFonts w:ascii="Arial" w:eastAsia="Times New Roman" w:hAnsi="Arial" w:cs="Arial"/>
      <w:b/>
      <w:bCs/>
      <w:sz w:val="24"/>
      <w:szCs w:val="24"/>
      <w:lang w:eastAsia="fr-FR"/>
    </w:rPr>
  </w:style>
  <w:style w:type="paragraph" w:styleId="Titre">
    <w:name w:val="Title"/>
    <w:basedOn w:val="Normal"/>
    <w:link w:val="TitreCar"/>
    <w:qFormat/>
    <w:rsid w:val="00533CF4"/>
    <w:pPr>
      <w:pBdr>
        <w:top w:val="single" w:sz="4" w:space="1" w:color="auto" w:shadow="1"/>
        <w:left w:val="single" w:sz="4" w:space="4" w:color="auto" w:shadow="1"/>
        <w:bottom w:val="single" w:sz="4" w:space="1" w:color="auto" w:shadow="1"/>
        <w:right w:val="single" w:sz="4" w:space="4" w:color="auto" w:shadow="1"/>
      </w:pBdr>
      <w:jc w:val="center"/>
    </w:pPr>
    <w:rPr>
      <w:b/>
      <w:bCs/>
      <w:sz w:val="32"/>
    </w:rPr>
  </w:style>
  <w:style w:type="character" w:customStyle="1" w:styleId="TitreCar">
    <w:name w:val="Titre Car"/>
    <w:basedOn w:val="Policepardfaut"/>
    <w:link w:val="Titre"/>
    <w:rsid w:val="00533CF4"/>
    <w:rPr>
      <w:rFonts w:ascii="Times New Roman" w:eastAsia="Times New Roman" w:hAnsi="Times New Roman" w:cs="Times New Roman"/>
      <w:b/>
      <w:bCs/>
      <w:sz w:val="32"/>
      <w:szCs w:val="24"/>
      <w:lang w:eastAsia="fr-FR"/>
    </w:rPr>
  </w:style>
  <w:style w:type="paragraph" w:styleId="Pieddepage">
    <w:name w:val="footer"/>
    <w:basedOn w:val="Normal"/>
    <w:link w:val="PieddepageCar"/>
    <w:rsid w:val="00533CF4"/>
    <w:pPr>
      <w:tabs>
        <w:tab w:val="center" w:pos="4536"/>
        <w:tab w:val="right" w:pos="9072"/>
      </w:tabs>
    </w:pPr>
  </w:style>
  <w:style w:type="character" w:customStyle="1" w:styleId="PieddepageCar">
    <w:name w:val="Pied de page Car"/>
    <w:basedOn w:val="Policepardfaut"/>
    <w:link w:val="Pieddepage"/>
    <w:rsid w:val="00533CF4"/>
    <w:rPr>
      <w:rFonts w:ascii="Times New Roman" w:eastAsia="Times New Roman" w:hAnsi="Times New Roman" w:cs="Times New Roman"/>
      <w:sz w:val="24"/>
      <w:szCs w:val="24"/>
      <w:lang w:eastAsia="fr-FR"/>
    </w:rPr>
  </w:style>
  <w:style w:type="character" w:styleId="Numrodepage">
    <w:name w:val="page number"/>
    <w:basedOn w:val="Policepardfaut"/>
    <w:rsid w:val="00533CF4"/>
  </w:style>
  <w:style w:type="paragraph" w:styleId="Paragraphedeliste">
    <w:name w:val="List Paragraph"/>
    <w:basedOn w:val="Normal"/>
    <w:uiPriority w:val="34"/>
    <w:qFormat/>
    <w:rsid w:val="003404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F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33CF4"/>
    <w:pPr>
      <w:keepNext/>
      <w:jc w:val="center"/>
      <w:outlineLvl w:val="0"/>
    </w:pPr>
    <w:rPr>
      <w:b/>
      <w:bCs/>
      <w:sz w:val="32"/>
    </w:rPr>
  </w:style>
  <w:style w:type="paragraph" w:styleId="Titre4">
    <w:name w:val="heading 4"/>
    <w:basedOn w:val="Normal"/>
    <w:next w:val="Normal"/>
    <w:link w:val="Titre4Car"/>
    <w:qFormat/>
    <w:rsid w:val="00533CF4"/>
    <w:pPr>
      <w:keepNext/>
      <w:ind w:left="720"/>
      <w:jc w:val="both"/>
      <w:outlineLvl w:val="3"/>
    </w:pPr>
    <w:rPr>
      <w:rFonts w:ascii="Arial" w:hAnsi="Arial" w:cs="Arial"/>
      <w:b/>
      <w:bCs/>
      <w:sz w:val="36"/>
    </w:rPr>
  </w:style>
  <w:style w:type="paragraph" w:styleId="Titre5">
    <w:name w:val="heading 5"/>
    <w:basedOn w:val="Normal"/>
    <w:next w:val="Normal"/>
    <w:link w:val="Titre5Car"/>
    <w:qFormat/>
    <w:rsid w:val="00533CF4"/>
    <w:pPr>
      <w:keepNext/>
      <w:jc w:val="both"/>
      <w:outlineLvl w:val="4"/>
    </w:pPr>
    <w:rPr>
      <w:rFonts w:ascii="Arial" w:hAnsi="Arial" w:cs="Arial"/>
      <w:b/>
      <w:bCs/>
      <w:sz w:val="28"/>
    </w:rPr>
  </w:style>
  <w:style w:type="paragraph" w:styleId="Titre6">
    <w:name w:val="heading 6"/>
    <w:basedOn w:val="Normal"/>
    <w:next w:val="Normal"/>
    <w:link w:val="Titre6Car"/>
    <w:qFormat/>
    <w:rsid w:val="00533CF4"/>
    <w:pPr>
      <w:keepNext/>
      <w:ind w:left="3540"/>
      <w:jc w:val="both"/>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3CF4"/>
    <w:rPr>
      <w:rFonts w:ascii="Times New Roman" w:eastAsia="Times New Roman" w:hAnsi="Times New Roman" w:cs="Times New Roman"/>
      <w:b/>
      <w:bCs/>
      <w:sz w:val="32"/>
      <w:szCs w:val="24"/>
      <w:lang w:eastAsia="fr-FR"/>
    </w:rPr>
  </w:style>
  <w:style w:type="character" w:customStyle="1" w:styleId="Titre4Car">
    <w:name w:val="Titre 4 Car"/>
    <w:basedOn w:val="Policepardfaut"/>
    <w:link w:val="Titre4"/>
    <w:rsid w:val="00533CF4"/>
    <w:rPr>
      <w:rFonts w:ascii="Arial" w:eastAsia="Times New Roman" w:hAnsi="Arial" w:cs="Arial"/>
      <w:b/>
      <w:bCs/>
      <w:sz w:val="36"/>
      <w:szCs w:val="24"/>
      <w:lang w:eastAsia="fr-FR"/>
    </w:rPr>
  </w:style>
  <w:style w:type="character" w:customStyle="1" w:styleId="Titre5Car">
    <w:name w:val="Titre 5 Car"/>
    <w:basedOn w:val="Policepardfaut"/>
    <w:link w:val="Titre5"/>
    <w:rsid w:val="00533CF4"/>
    <w:rPr>
      <w:rFonts w:ascii="Arial" w:eastAsia="Times New Roman" w:hAnsi="Arial" w:cs="Arial"/>
      <w:b/>
      <w:bCs/>
      <w:sz w:val="28"/>
      <w:szCs w:val="24"/>
      <w:lang w:eastAsia="fr-FR"/>
    </w:rPr>
  </w:style>
  <w:style w:type="character" w:customStyle="1" w:styleId="Titre6Car">
    <w:name w:val="Titre 6 Car"/>
    <w:basedOn w:val="Policepardfaut"/>
    <w:link w:val="Titre6"/>
    <w:rsid w:val="00533CF4"/>
    <w:rPr>
      <w:rFonts w:ascii="Arial" w:eastAsia="Times New Roman" w:hAnsi="Arial" w:cs="Arial"/>
      <w:b/>
      <w:bCs/>
      <w:sz w:val="24"/>
      <w:szCs w:val="24"/>
      <w:lang w:eastAsia="fr-FR"/>
    </w:rPr>
  </w:style>
  <w:style w:type="paragraph" w:styleId="Titre">
    <w:name w:val="Title"/>
    <w:basedOn w:val="Normal"/>
    <w:link w:val="TitreCar"/>
    <w:qFormat/>
    <w:rsid w:val="00533CF4"/>
    <w:pPr>
      <w:pBdr>
        <w:top w:val="single" w:sz="4" w:space="1" w:color="auto" w:shadow="1"/>
        <w:left w:val="single" w:sz="4" w:space="4" w:color="auto" w:shadow="1"/>
        <w:bottom w:val="single" w:sz="4" w:space="1" w:color="auto" w:shadow="1"/>
        <w:right w:val="single" w:sz="4" w:space="4" w:color="auto" w:shadow="1"/>
      </w:pBdr>
      <w:jc w:val="center"/>
    </w:pPr>
    <w:rPr>
      <w:b/>
      <w:bCs/>
      <w:sz w:val="32"/>
    </w:rPr>
  </w:style>
  <w:style w:type="character" w:customStyle="1" w:styleId="TitreCar">
    <w:name w:val="Titre Car"/>
    <w:basedOn w:val="Policepardfaut"/>
    <w:link w:val="Titre"/>
    <w:rsid w:val="00533CF4"/>
    <w:rPr>
      <w:rFonts w:ascii="Times New Roman" w:eastAsia="Times New Roman" w:hAnsi="Times New Roman" w:cs="Times New Roman"/>
      <w:b/>
      <w:bCs/>
      <w:sz w:val="32"/>
      <w:szCs w:val="24"/>
      <w:lang w:eastAsia="fr-FR"/>
    </w:rPr>
  </w:style>
  <w:style w:type="paragraph" w:styleId="Pieddepage">
    <w:name w:val="footer"/>
    <w:basedOn w:val="Normal"/>
    <w:link w:val="PieddepageCar"/>
    <w:rsid w:val="00533CF4"/>
    <w:pPr>
      <w:tabs>
        <w:tab w:val="center" w:pos="4536"/>
        <w:tab w:val="right" w:pos="9072"/>
      </w:tabs>
    </w:pPr>
  </w:style>
  <w:style w:type="character" w:customStyle="1" w:styleId="PieddepageCar">
    <w:name w:val="Pied de page Car"/>
    <w:basedOn w:val="Policepardfaut"/>
    <w:link w:val="Pieddepage"/>
    <w:rsid w:val="00533CF4"/>
    <w:rPr>
      <w:rFonts w:ascii="Times New Roman" w:eastAsia="Times New Roman" w:hAnsi="Times New Roman" w:cs="Times New Roman"/>
      <w:sz w:val="24"/>
      <w:szCs w:val="24"/>
      <w:lang w:eastAsia="fr-FR"/>
    </w:rPr>
  </w:style>
  <w:style w:type="character" w:styleId="Numrodepage">
    <w:name w:val="page number"/>
    <w:basedOn w:val="Policepardfaut"/>
    <w:rsid w:val="00533CF4"/>
  </w:style>
  <w:style w:type="paragraph" w:styleId="Paragraphedeliste">
    <w:name w:val="List Paragraph"/>
    <w:basedOn w:val="Normal"/>
    <w:uiPriority w:val="34"/>
    <w:qFormat/>
    <w:rsid w:val="00340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1753</Words>
  <Characters>9646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UNJCI</cp:lastModifiedBy>
  <cp:revision>10</cp:revision>
  <cp:lastPrinted>2022-11-24T16:55:00Z</cp:lastPrinted>
  <dcterms:created xsi:type="dcterms:W3CDTF">2019-07-20T12:59:00Z</dcterms:created>
  <dcterms:modified xsi:type="dcterms:W3CDTF">2022-11-24T17:02:00Z</dcterms:modified>
</cp:coreProperties>
</file>